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A388A" w14:textId="225FEC5B" w:rsidR="005E75AF" w:rsidRPr="00FD51C0" w:rsidRDefault="00835865" w:rsidP="00B26A09">
      <w:pPr>
        <w:pStyle w:val="Subtitle"/>
        <w:spacing w:after="0" w:line="240" w:lineRule="auto"/>
        <w:jc w:val="center"/>
        <w:rPr>
          <w:rFonts w:ascii="Calibri" w:hAnsi="Calibri" w:cs="Calibri"/>
          <w:i w:val="0"/>
          <w:sz w:val="20"/>
          <w:szCs w:val="20"/>
        </w:rPr>
      </w:pPr>
      <w:r>
        <w:rPr>
          <w:rFonts w:ascii="Helvetica" w:eastAsiaTheme="minorEastAsia" w:hAnsi="Helvetica" w:cs="Helvetica"/>
          <w:noProof/>
          <w:color w:val="000000"/>
          <w:sz w:val="21"/>
          <w:szCs w:val="21"/>
        </w:rPr>
        <w:drawing>
          <wp:inline distT="0" distB="0" distL="0" distR="0" wp14:anchorId="2FBAB994" wp14:editId="45F8A008">
            <wp:extent cx="2854412" cy="518984"/>
            <wp:effectExtent l="0" t="0" r="3175" b="1905"/>
            <wp:docPr id="5" name="Picture 5" descr="cid92BF5CF1-BE03-42E8-AA1F-840FC55C79B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92BF5CF1-BE03-42E8-AA1F-840FC55C79B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2956" cy="52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B869E" w14:textId="0B71C975" w:rsidR="00835865" w:rsidRDefault="00835865" w:rsidP="00B26A09">
      <w:pPr>
        <w:jc w:val="center"/>
        <w:rPr>
          <w:rFonts w:ascii="Helvetica" w:eastAsia="Times New Roman" w:hAnsi="Helvetica" w:cs="Helvetica"/>
          <w:color w:val="000000" w:themeColor="text1"/>
          <w:sz w:val="20"/>
          <w:szCs w:val="20"/>
        </w:rPr>
      </w:pPr>
    </w:p>
    <w:p w14:paraId="5B47DC43" w14:textId="3B1D7A3F" w:rsidR="00B26A09" w:rsidRDefault="00B26A09" w:rsidP="00835865">
      <w:pPr>
        <w:rPr>
          <w:rFonts w:ascii="Stag Sans Book" w:eastAsiaTheme="minorEastAsia" w:hAnsi="Stag Sans Book" w:cs="Helvetica"/>
          <w:b/>
          <w:bCs/>
          <w:noProof/>
          <w:sz w:val="20"/>
          <w:szCs w:val="20"/>
        </w:rPr>
      </w:pPr>
    </w:p>
    <w:p w14:paraId="03C4E2AC" w14:textId="77777777" w:rsidR="00C3721D" w:rsidRDefault="00C3721D" w:rsidP="00C3721D">
      <w:pPr>
        <w:rPr>
          <w:rFonts w:ascii="Arial" w:hAnsi="Arial" w:cs="Arial"/>
          <w:b/>
          <w:color w:val="FF9933"/>
          <w:sz w:val="36"/>
          <w:szCs w:val="36"/>
        </w:rPr>
      </w:pPr>
      <w:r w:rsidRPr="00367323">
        <w:rPr>
          <w:rFonts w:ascii="Arial" w:hAnsi="Arial" w:cs="Arial"/>
          <w:b/>
          <w:color w:val="FF9933"/>
          <w:sz w:val="36"/>
          <w:szCs w:val="36"/>
        </w:rPr>
        <w:t xml:space="preserve">File Delivery </w:t>
      </w:r>
      <w:r>
        <w:rPr>
          <w:rFonts w:ascii="Arial" w:hAnsi="Arial" w:cs="Arial"/>
          <w:b/>
          <w:color w:val="FF9933"/>
          <w:sz w:val="36"/>
          <w:szCs w:val="36"/>
        </w:rPr>
        <w:t>to Together TV</w:t>
      </w:r>
    </w:p>
    <w:p w14:paraId="333888CC" w14:textId="77777777" w:rsidR="00C3721D" w:rsidRDefault="00C3721D" w:rsidP="00C3721D">
      <w:pPr>
        <w:rPr>
          <w:rFonts w:ascii="Arial" w:hAnsi="Arial" w:cs="Arial"/>
          <w:b/>
          <w:color w:val="FF9933"/>
          <w:sz w:val="36"/>
          <w:szCs w:val="36"/>
        </w:rPr>
      </w:pPr>
    </w:p>
    <w:p w14:paraId="1AE4C950" w14:textId="77777777" w:rsidR="00C3721D" w:rsidRPr="0096404C" w:rsidRDefault="00C3721D" w:rsidP="00C3721D">
      <w:pPr>
        <w:rPr>
          <w:rFonts w:ascii="Arial" w:hAnsi="Arial" w:cs="Arial"/>
          <w:color w:val="000000"/>
          <w:sz w:val="26"/>
          <w:szCs w:val="26"/>
          <w:lang w:eastAsia="zh-CN"/>
        </w:rPr>
      </w:pPr>
      <w:r w:rsidRPr="0096404C">
        <w:rPr>
          <w:rFonts w:ascii="Arial" w:hAnsi="Arial" w:cs="Arial"/>
          <w:color w:val="000000"/>
          <w:sz w:val="26"/>
          <w:szCs w:val="26"/>
          <w:lang w:eastAsia="zh-CN"/>
        </w:rPr>
        <w:t>HD files should always be supplied</w:t>
      </w:r>
      <w:r>
        <w:rPr>
          <w:rFonts w:ascii="Arial" w:hAnsi="Arial" w:cs="Arial"/>
          <w:color w:val="000000"/>
          <w:sz w:val="26"/>
          <w:szCs w:val="26"/>
          <w:lang w:eastAsia="zh-CN"/>
        </w:rPr>
        <w:t>:</w:t>
      </w:r>
    </w:p>
    <w:p w14:paraId="560BB550" w14:textId="77777777" w:rsidR="00C3721D" w:rsidRPr="0096404C" w:rsidRDefault="00C3721D" w:rsidP="00C3721D">
      <w:pPr>
        <w:rPr>
          <w:rFonts w:ascii="Arial" w:hAnsi="Arial" w:cs="Arial"/>
          <w:color w:val="000000"/>
          <w:sz w:val="26"/>
          <w:szCs w:val="26"/>
          <w:lang w:eastAsia="zh-CN"/>
        </w:rPr>
      </w:pPr>
      <w:r w:rsidRPr="0096404C">
        <w:rPr>
          <w:rFonts w:ascii="Arial" w:hAnsi="Arial" w:cs="Arial"/>
          <w:color w:val="000000"/>
          <w:sz w:val="26"/>
          <w:szCs w:val="26"/>
          <w:lang w:eastAsia="zh-CN"/>
        </w:rPr>
        <w:t> </w:t>
      </w:r>
    </w:p>
    <w:p w14:paraId="1A37A132" w14:textId="77777777" w:rsidR="00C3721D" w:rsidRPr="00367323" w:rsidRDefault="00C3721D" w:rsidP="00C3721D">
      <w:pPr>
        <w:rPr>
          <w:rFonts w:ascii="Arial" w:hAnsi="Arial" w:cs="Arial"/>
          <w:b/>
          <w:color w:val="000000"/>
          <w:sz w:val="26"/>
          <w:szCs w:val="26"/>
          <w:lang w:eastAsia="zh-CN"/>
        </w:rPr>
      </w:pPr>
      <w:r w:rsidRPr="00367323">
        <w:rPr>
          <w:rFonts w:ascii="Arial" w:hAnsi="Arial" w:cs="Arial"/>
          <w:b/>
          <w:color w:val="000000"/>
          <w:sz w:val="26"/>
          <w:szCs w:val="26"/>
          <w:lang w:eastAsia="zh-CN"/>
        </w:rPr>
        <w:t>1920 x 1080 resolution</w:t>
      </w:r>
    </w:p>
    <w:p w14:paraId="632FBA8D" w14:textId="77777777" w:rsidR="00C3721D" w:rsidRPr="00367323" w:rsidRDefault="00C3721D" w:rsidP="00C3721D">
      <w:pPr>
        <w:rPr>
          <w:rFonts w:ascii="Arial" w:hAnsi="Arial" w:cs="Arial"/>
          <w:b/>
          <w:color w:val="000000"/>
          <w:sz w:val="26"/>
          <w:szCs w:val="26"/>
          <w:lang w:eastAsia="zh-CN"/>
        </w:rPr>
      </w:pPr>
      <w:proofErr w:type="spellStart"/>
      <w:r w:rsidRPr="00367323">
        <w:rPr>
          <w:rFonts w:ascii="Arial" w:hAnsi="Arial" w:cs="Arial"/>
          <w:b/>
          <w:color w:val="000000"/>
          <w:sz w:val="26"/>
          <w:szCs w:val="26"/>
          <w:lang w:eastAsia="zh-CN"/>
        </w:rPr>
        <w:t>Sq</w:t>
      </w:r>
      <w:proofErr w:type="spellEnd"/>
      <w:r w:rsidRPr="00367323">
        <w:rPr>
          <w:rFonts w:ascii="Arial" w:hAnsi="Arial" w:cs="Arial"/>
          <w:b/>
          <w:color w:val="000000"/>
          <w:sz w:val="26"/>
          <w:szCs w:val="26"/>
          <w:lang w:eastAsia="zh-CN"/>
        </w:rPr>
        <w:t xml:space="preserve"> pixels</w:t>
      </w:r>
    </w:p>
    <w:p w14:paraId="3914A6B0" w14:textId="77777777" w:rsidR="00C3721D" w:rsidRPr="00367323" w:rsidRDefault="00C3721D" w:rsidP="00C3721D">
      <w:pPr>
        <w:rPr>
          <w:rFonts w:ascii="Arial" w:hAnsi="Arial" w:cs="Arial"/>
          <w:b/>
          <w:color w:val="000000"/>
          <w:sz w:val="26"/>
          <w:szCs w:val="26"/>
          <w:lang w:eastAsia="zh-CN"/>
        </w:rPr>
      </w:pPr>
      <w:r w:rsidRPr="00367323">
        <w:rPr>
          <w:rFonts w:ascii="Arial" w:hAnsi="Arial" w:cs="Arial"/>
          <w:b/>
          <w:color w:val="000000"/>
          <w:sz w:val="26"/>
          <w:szCs w:val="26"/>
          <w:lang w:eastAsia="zh-CN"/>
        </w:rPr>
        <w:t>25fps</w:t>
      </w:r>
    </w:p>
    <w:p w14:paraId="684B8441" w14:textId="77777777" w:rsidR="00C3721D" w:rsidRDefault="00C3721D" w:rsidP="00C3721D">
      <w:pPr>
        <w:rPr>
          <w:rFonts w:ascii="Arial" w:hAnsi="Arial" w:cs="Arial"/>
          <w:b/>
          <w:color w:val="000000"/>
          <w:sz w:val="26"/>
          <w:szCs w:val="26"/>
          <w:lang w:eastAsia="zh-CN"/>
        </w:rPr>
      </w:pPr>
      <w:r w:rsidRPr="00367323">
        <w:rPr>
          <w:rFonts w:ascii="Arial" w:hAnsi="Arial" w:cs="Arial"/>
          <w:b/>
          <w:color w:val="000000"/>
          <w:sz w:val="26"/>
          <w:szCs w:val="26"/>
          <w:lang w:eastAsia="zh-CN"/>
        </w:rPr>
        <w:t>interlaced – Upper Frame First</w:t>
      </w:r>
      <w:r>
        <w:rPr>
          <w:rFonts w:ascii="Arial" w:hAnsi="Arial" w:cs="Arial"/>
          <w:b/>
          <w:color w:val="000000"/>
          <w:sz w:val="26"/>
          <w:szCs w:val="26"/>
          <w:lang w:eastAsia="zh-CN"/>
        </w:rPr>
        <w:t xml:space="preserve"> </w:t>
      </w:r>
    </w:p>
    <w:p w14:paraId="341D950B" w14:textId="77777777" w:rsidR="00C3721D" w:rsidRPr="0096404C" w:rsidRDefault="00C3721D" w:rsidP="00C3721D">
      <w:pPr>
        <w:rPr>
          <w:rFonts w:ascii="Arial" w:hAnsi="Arial" w:cs="Arial"/>
          <w:color w:val="000000"/>
          <w:sz w:val="26"/>
          <w:szCs w:val="26"/>
          <w:lang w:eastAsia="zh-CN"/>
        </w:rPr>
      </w:pPr>
    </w:p>
    <w:p w14:paraId="6DEBA242" w14:textId="77777777" w:rsidR="00C3721D" w:rsidRPr="00367323" w:rsidRDefault="00C3721D" w:rsidP="00C3721D">
      <w:pPr>
        <w:rPr>
          <w:rFonts w:ascii="Arial" w:hAnsi="Arial" w:cs="Arial"/>
          <w:b/>
          <w:color w:val="000000"/>
          <w:sz w:val="26"/>
          <w:szCs w:val="26"/>
          <w:lang w:eastAsia="zh-CN"/>
        </w:rPr>
      </w:pPr>
      <w:r w:rsidRPr="00367323">
        <w:rPr>
          <w:rFonts w:ascii="Arial" w:hAnsi="Arial" w:cs="Arial"/>
          <w:b/>
          <w:color w:val="000000"/>
          <w:sz w:val="26"/>
          <w:szCs w:val="26"/>
          <w:lang w:eastAsia="zh-CN"/>
        </w:rPr>
        <w:t>Audio: uncompressed linear PCM 48Khz 24bit</w:t>
      </w:r>
    </w:p>
    <w:p w14:paraId="03BCA0F6" w14:textId="77777777" w:rsidR="00C3721D" w:rsidRDefault="00C3721D" w:rsidP="00C3721D">
      <w:pPr>
        <w:rPr>
          <w:rFonts w:ascii="Arial" w:hAnsi="Arial" w:cs="Arial"/>
          <w:color w:val="000000"/>
          <w:sz w:val="26"/>
          <w:szCs w:val="26"/>
          <w:lang w:eastAsia="zh-CN"/>
        </w:rPr>
      </w:pPr>
      <w:r w:rsidRPr="0096404C">
        <w:rPr>
          <w:rFonts w:ascii="Arial" w:hAnsi="Arial" w:cs="Arial"/>
          <w:color w:val="000000"/>
          <w:sz w:val="26"/>
          <w:szCs w:val="26"/>
          <w:lang w:eastAsia="zh-CN"/>
        </w:rPr>
        <w:t> </w:t>
      </w:r>
    </w:p>
    <w:p w14:paraId="7677AEE4" w14:textId="77777777" w:rsidR="00C3721D" w:rsidRDefault="00C3721D" w:rsidP="00C3721D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Films</w:t>
      </w:r>
      <w:r w:rsidRPr="0096404C">
        <w:rPr>
          <w:rFonts w:ascii="Arial" w:hAnsi="Arial" w:cs="Arial"/>
          <w:lang w:val="en-US"/>
        </w:rPr>
        <w:t xml:space="preserve"> can be originated as either interlaced or progressive but </w:t>
      </w:r>
      <w:r>
        <w:rPr>
          <w:rFonts w:ascii="Arial" w:hAnsi="Arial" w:cs="Arial"/>
          <w:lang w:val="en-US"/>
        </w:rPr>
        <w:t>should</w:t>
      </w:r>
      <w:r w:rsidRPr="0096404C">
        <w:rPr>
          <w:rFonts w:ascii="Arial" w:hAnsi="Arial" w:cs="Arial"/>
          <w:lang w:val="en-US"/>
        </w:rPr>
        <w:t xml:space="preserve"> be delivered as interlaced. Electronically generated moving graphics and effects (such as rollers, DVE Moves, wipes, </w:t>
      </w:r>
      <w:proofErr w:type="gramStart"/>
      <w:r w:rsidRPr="0096404C">
        <w:rPr>
          <w:rFonts w:ascii="Arial" w:hAnsi="Arial" w:cs="Arial"/>
          <w:lang w:val="en-US"/>
        </w:rPr>
        <w:t>fades</w:t>
      </w:r>
      <w:proofErr w:type="gramEnd"/>
      <w:r w:rsidRPr="0096404C">
        <w:rPr>
          <w:rFonts w:ascii="Arial" w:hAnsi="Arial" w:cs="Arial"/>
          <w:lang w:val="en-US"/>
        </w:rPr>
        <w:t xml:space="preserve"> and dissolves) must be generated and added as interlaced to prevent unacceptable judder.</w:t>
      </w:r>
    </w:p>
    <w:p w14:paraId="687D6380" w14:textId="77777777" w:rsidR="00C3721D" w:rsidRDefault="00C3721D" w:rsidP="00C3721D">
      <w:pPr>
        <w:rPr>
          <w:rFonts w:ascii="Arial" w:hAnsi="Arial" w:cs="Arial"/>
          <w:b/>
          <w:color w:val="538135" w:themeColor="accent6" w:themeShade="BF"/>
          <w:sz w:val="28"/>
          <w:szCs w:val="28"/>
          <w:lang w:eastAsia="zh-CN"/>
        </w:rPr>
      </w:pPr>
    </w:p>
    <w:p w14:paraId="2D5F1D50" w14:textId="03C95F4B" w:rsidR="00C3721D" w:rsidRPr="00051958" w:rsidRDefault="00C3721D" w:rsidP="00C3721D">
      <w:pPr>
        <w:rPr>
          <w:rFonts w:ascii="Arial" w:hAnsi="Arial" w:cs="Arial"/>
          <w:b/>
          <w:color w:val="ED7D31" w:themeColor="accent2"/>
          <w:sz w:val="28"/>
          <w:szCs w:val="28"/>
          <w:lang w:eastAsia="zh-CN"/>
        </w:rPr>
      </w:pPr>
      <w:r w:rsidRPr="00051958">
        <w:rPr>
          <w:rFonts w:ascii="Arial" w:hAnsi="Arial" w:cs="Arial"/>
          <w:b/>
          <w:color w:val="ED7D31" w:themeColor="accent2"/>
          <w:sz w:val="28"/>
          <w:szCs w:val="28"/>
          <w:lang w:eastAsia="zh-CN"/>
        </w:rPr>
        <w:t>File formats</w:t>
      </w:r>
    </w:p>
    <w:p w14:paraId="34F44A8C" w14:textId="77777777" w:rsidR="00C3721D" w:rsidRDefault="00C3721D" w:rsidP="00C3721D">
      <w:pPr>
        <w:rPr>
          <w:rFonts w:ascii="Arial" w:hAnsi="Arial" w:cs="Arial"/>
          <w:color w:val="000000"/>
          <w:sz w:val="26"/>
          <w:szCs w:val="26"/>
          <w:lang w:eastAsia="zh-CN"/>
        </w:rPr>
      </w:pPr>
    </w:p>
    <w:p w14:paraId="1ADCB773" w14:textId="77777777" w:rsidR="00C3721D" w:rsidRDefault="00C3721D" w:rsidP="00C3721D">
      <w:pPr>
        <w:rPr>
          <w:rFonts w:ascii="Arial" w:hAnsi="Arial" w:cs="Arial"/>
          <w:color w:val="000000"/>
          <w:sz w:val="26"/>
          <w:szCs w:val="26"/>
          <w:lang w:eastAsia="zh-CN"/>
        </w:rPr>
      </w:pPr>
      <w:r>
        <w:rPr>
          <w:rFonts w:ascii="Arial" w:hAnsi="Arial" w:cs="Arial"/>
          <w:color w:val="000000"/>
          <w:sz w:val="26"/>
          <w:szCs w:val="26"/>
          <w:lang w:eastAsia="zh-CN"/>
        </w:rPr>
        <w:t>Our preference is for delivery as DPP compliant AS11 .</w:t>
      </w:r>
      <w:proofErr w:type="spellStart"/>
      <w:r>
        <w:rPr>
          <w:rFonts w:ascii="Arial" w:hAnsi="Arial" w:cs="Arial"/>
          <w:color w:val="000000"/>
          <w:sz w:val="26"/>
          <w:szCs w:val="26"/>
          <w:lang w:eastAsia="zh-CN"/>
        </w:rPr>
        <w:t>mxf</w:t>
      </w:r>
      <w:proofErr w:type="spellEnd"/>
      <w:r>
        <w:rPr>
          <w:rFonts w:ascii="Arial" w:hAnsi="Arial" w:cs="Arial"/>
          <w:color w:val="000000"/>
          <w:sz w:val="26"/>
          <w:szCs w:val="26"/>
          <w:lang w:eastAsia="zh-CN"/>
        </w:rPr>
        <w:t xml:space="preserve"> files. We can also accept films delivered in other intra-frame codecs (where each frame is </w:t>
      </w:r>
      <w:r w:rsidRPr="0096404C">
        <w:rPr>
          <w:rFonts w:ascii="Arial" w:hAnsi="Arial" w:cs="Arial"/>
          <w:color w:val="000000"/>
          <w:sz w:val="26"/>
          <w:szCs w:val="26"/>
          <w:lang w:eastAsia="zh-CN"/>
        </w:rPr>
        <w:t xml:space="preserve">compressed independently without reference to other frames (unlike inter-frame codecs </w:t>
      </w:r>
      <w:proofErr w:type="gramStart"/>
      <w:r w:rsidRPr="0096404C">
        <w:rPr>
          <w:rFonts w:ascii="Arial" w:hAnsi="Arial" w:cs="Arial"/>
          <w:color w:val="000000"/>
          <w:sz w:val="26"/>
          <w:szCs w:val="26"/>
          <w:lang w:eastAsia="zh-CN"/>
        </w:rPr>
        <w:t>e.g.</w:t>
      </w:r>
      <w:proofErr w:type="gramEnd"/>
      <w:r w:rsidRPr="0096404C">
        <w:rPr>
          <w:rFonts w:ascii="Arial" w:hAnsi="Arial" w:cs="Arial"/>
          <w:color w:val="000000"/>
          <w:sz w:val="26"/>
          <w:szCs w:val="26"/>
          <w:lang w:eastAsia="zh-CN"/>
        </w:rPr>
        <w:t xml:space="preserve"> </w:t>
      </w:r>
      <w:r>
        <w:rPr>
          <w:rFonts w:ascii="Arial" w:hAnsi="Arial" w:cs="Arial"/>
          <w:color w:val="000000"/>
          <w:sz w:val="26"/>
          <w:szCs w:val="26"/>
          <w:lang w:eastAsia="zh-CN"/>
        </w:rPr>
        <w:t xml:space="preserve">mp4 - </w:t>
      </w:r>
      <w:r w:rsidRPr="0096404C">
        <w:rPr>
          <w:rFonts w:ascii="Arial" w:hAnsi="Arial" w:cs="Arial"/>
          <w:color w:val="000000"/>
          <w:sz w:val="26"/>
          <w:szCs w:val="26"/>
          <w:lang w:eastAsia="zh-CN"/>
        </w:rPr>
        <w:t>H.264 or mpeg2).</w:t>
      </w:r>
    </w:p>
    <w:p w14:paraId="20768168" w14:textId="77777777" w:rsidR="00C3721D" w:rsidRPr="0096404C" w:rsidRDefault="00C3721D" w:rsidP="00C3721D">
      <w:pPr>
        <w:rPr>
          <w:rFonts w:ascii="Arial" w:hAnsi="Arial" w:cs="Arial"/>
          <w:color w:val="000000"/>
          <w:sz w:val="26"/>
          <w:szCs w:val="26"/>
          <w:lang w:eastAsia="zh-CN"/>
        </w:rPr>
      </w:pPr>
      <w:r w:rsidRPr="0096404C">
        <w:rPr>
          <w:rFonts w:ascii="Arial" w:hAnsi="Arial" w:cs="Arial"/>
          <w:color w:val="000000"/>
          <w:sz w:val="26"/>
          <w:szCs w:val="26"/>
          <w:lang w:eastAsia="zh-CN"/>
        </w:rPr>
        <w:t xml:space="preserve"> </w:t>
      </w:r>
    </w:p>
    <w:p w14:paraId="7D4F4952" w14:textId="77777777" w:rsidR="00C3721D" w:rsidRPr="00367323" w:rsidRDefault="00C3721D" w:rsidP="00C3721D">
      <w:pPr>
        <w:rPr>
          <w:rFonts w:ascii="Arial" w:hAnsi="Arial" w:cs="Arial"/>
          <w:b/>
          <w:color w:val="000000"/>
          <w:sz w:val="26"/>
          <w:szCs w:val="26"/>
          <w:lang w:eastAsia="zh-CN"/>
        </w:rPr>
      </w:pPr>
      <w:r w:rsidRPr="00367323">
        <w:rPr>
          <w:rFonts w:ascii="Arial" w:hAnsi="Arial" w:cs="Arial"/>
          <w:b/>
          <w:color w:val="000000"/>
          <w:sz w:val="26"/>
          <w:szCs w:val="26"/>
          <w:lang w:eastAsia="zh-CN"/>
        </w:rPr>
        <w:t>The following intra-frame file types are acceptable:</w:t>
      </w:r>
    </w:p>
    <w:p w14:paraId="65BCC71F" w14:textId="77777777" w:rsidR="00C3721D" w:rsidRPr="0096404C" w:rsidRDefault="00C3721D" w:rsidP="00C3721D">
      <w:pPr>
        <w:rPr>
          <w:rFonts w:ascii="Arial" w:hAnsi="Arial" w:cs="Arial"/>
          <w:color w:val="000000"/>
          <w:sz w:val="26"/>
          <w:szCs w:val="26"/>
          <w:lang w:eastAsia="zh-CN"/>
        </w:rPr>
      </w:pPr>
      <w:r w:rsidRPr="0096404C">
        <w:rPr>
          <w:rFonts w:ascii="Arial" w:hAnsi="Arial" w:cs="Arial"/>
          <w:color w:val="000000"/>
          <w:sz w:val="26"/>
          <w:szCs w:val="26"/>
          <w:lang w:eastAsia="zh-CN"/>
        </w:rPr>
        <w:t> </w:t>
      </w:r>
    </w:p>
    <w:p w14:paraId="162FE5AD" w14:textId="77777777" w:rsidR="00C3721D" w:rsidRPr="0096404C" w:rsidRDefault="00C3721D" w:rsidP="00C3721D">
      <w:pPr>
        <w:rPr>
          <w:rFonts w:ascii="Arial" w:hAnsi="Arial" w:cs="Arial"/>
          <w:color w:val="000000"/>
          <w:sz w:val="26"/>
          <w:szCs w:val="26"/>
          <w:lang w:eastAsia="zh-CN"/>
        </w:rPr>
      </w:pPr>
      <w:r w:rsidRPr="0096404C">
        <w:rPr>
          <w:rFonts w:ascii="Arial" w:hAnsi="Arial" w:cs="Arial"/>
          <w:color w:val="000000"/>
          <w:sz w:val="26"/>
          <w:szCs w:val="26"/>
          <w:lang w:eastAsia="zh-CN"/>
        </w:rPr>
        <w:t>  </w:t>
      </w:r>
    </w:p>
    <w:p w14:paraId="468AE986" w14:textId="77777777" w:rsidR="00C3721D" w:rsidRPr="0096404C" w:rsidRDefault="00C3721D" w:rsidP="00C3721D">
      <w:pPr>
        <w:rPr>
          <w:rFonts w:ascii="Arial" w:hAnsi="Arial" w:cs="Arial"/>
          <w:color w:val="000000"/>
          <w:sz w:val="26"/>
          <w:szCs w:val="26"/>
          <w:lang w:eastAsia="zh-CN"/>
        </w:rPr>
      </w:pPr>
      <w:r w:rsidRPr="0096404C">
        <w:rPr>
          <w:rFonts w:ascii="Arial" w:hAnsi="Arial" w:cs="Arial"/>
          <w:b/>
          <w:bCs/>
          <w:color w:val="000000"/>
          <w:sz w:val="26"/>
          <w:szCs w:val="26"/>
          <w:lang w:eastAsia="zh-CN"/>
        </w:rPr>
        <w:t xml:space="preserve">MXF OP1a file </w:t>
      </w:r>
      <w:proofErr w:type="gramStart"/>
      <w:r w:rsidRPr="0096404C">
        <w:rPr>
          <w:rFonts w:ascii="Arial" w:hAnsi="Arial" w:cs="Arial"/>
          <w:b/>
          <w:bCs/>
          <w:color w:val="000000"/>
          <w:sz w:val="26"/>
          <w:szCs w:val="26"/>
          <w:lang w:eastAsia="zh-CN"/>
        </w:rPr>
        <w:t>wrapper .MXF</w:t>
      </w:r>
      <w:proofErr w:type="gramEnd"/>
    </w:p>
    <w:p w14:paraId="5A2DA50D" w14:textId="77777777" w:rsidR="00C3721D" w:rsidRPr="0096404C" w:rsidRDefault="00C3721D" w:rsidP="00C3721D">
      <w:pPr>
        <w:rPr>
          <w:rFonts w:ascii="Arial" w:hAnsi="Arial" w:cs="Arial"/>
          <w:color w:val="000000"/>
          <w:sz w:val="26"/>
          <w:szCs w:val="26"/>
          <w:lang w:eastAsia="zh-CN"/>
        </w:rPr>
      </w:pPr>
      <w:r w:rsidRPr="0096404C">
        <w:rPr>
          <w:rFonts w:ascii="Arial" w:hAnsi="Arial" w:cs="Arial"/>
          <w:color w:val="000000"/>
          <w:sz w:val="26"/>
          <w:szCs w:val="26"/>
          <w:lang w:eastAsia="zh-CN"/>
        </w:rPr>
        <w:t> </w:t>
      </w:r>
    </w:p>
    <w:p w14:paraId="2421C8BA" w14:textId="77777777" w:rsidR="00C3721D" w:rsidRPr="0096404C" w:rsidRDefault="00C3721D" w:rsidP="00C3721D">
      <w:pPr>
        <w:rPr>
          <w:rFonts w:ascii="Arial" w:hAnsi="Arial" w:cs="Arial"/>
          <w:color w:val="000000"/>
          <w:sz w:val="26"/>
          <w:szCs w:val="26"/>
          <w:lang w:eastAsia="zh-CN"/>
        </w:rPr>
      </w:pPr>
      <w:r w:rsidRPr="0096404C">
        <w:rPr>
          <w:rFonts w:ascii="Arial" w:hAnsi="Arial" w:cs="Arial"/>
          <w:color w:val="000000"/>
          <w:sz w:val="26"/>
          <w:szCs w:val="26"/>
          <w:lang w:eastAsia="zh-CN"/>
        </w:rPr>
        <w:t>Video essence:</w:t>
      </w:r>
    </w:p>
    <w:p w14:paraId="3F1E5BB7" w14:textId="77777777" w:rsidR="00C3721D" w:rsidRPr="0096404C" w:rsidRDefault="00C3721D" w:rsidP="00C3721D">
      <w:pPr>
        <w:pStyle w:val="ListParagraph"/>
        <w:numPr>
          <w:ilvl w:val="0"/>
          <w:numId w:val="7"/>
        </w:numPr>
        <w:rPr>
          <w:rFonts w:ascii="Arial" w:hAnsi="Arial" w:cs="Arial"/>
          <w:color w:val="000000"/>
          <w:sz w:val="26"/>
          <w:szCs w:val="26"/>
          <w:lang w:eastAsia="zh-CN"/>
        </w:rPr>
      </w:pPr>
      <w:r w:rsidRPr="0096404C">
        <w:rPr>
          <w:rFonts w:ascii="Arial" w:hAnsi="Arial" w:cs="Arial"/>
          <w:color w:val="000000"/>
          <w:sz w:val="26"/>
          <w:szCs w:val="26"/>
          <w:lang w:eastAsia="zh-CN"/>
        </w:rPr>
        <w:t>AVC Intra Class 100</w:t>
      </w:r>
    </w:p>
    <w:p w14:paraId="0AB154A6" w14:textId="77777777" w:rsidR="00C3721D" w:rsidRPr="0096404C" w:rsidRDefault="00C3721D" w:rsidP="00C3721D">
      <w:pPr>
        <w:pStyle w:val="ListParagraph"/>
        <w:numPr>
          <w:ilvl w:val="0"/>
          <w:numId w:val="7"/>
        </w:numPr>
        <w:rPr>
          <w:rFonts w:ascii="Arial" w:hAnsi="Arial" w:cs="Arial"/>
          <w:color w:val="000000"/>
          <w:sz w:val="26"/>
          <w:szCs w:val="26"/>
          <w:lang w:eastAsia="zh-CN"/>
        </w:rPr>
      </w:pPr>
      <w:r w:rsidRPr="0096404C">
        <w:rPr>
          <w:rFonts w:ascii="Arial" w:hAnsi="Arial" w:cs="Arial"/>
          <w:color w:val="000000"/>
          <w:sz w:val="26"/>
          <w:szCs w:val="26"/>
          <w:lang w:eastAsia="zh-CN"/>
        </w:rPr>
        <w:t xml:space="preserve">Avid </w:t>
      </w:r>
      <w:proofErr w:type="spellStart"/>
      <w:r w:rsidRPr="0096404C">
        <w:rPr>
          <w:rFonts w:ascii="Arial" w:hAnsi="Arial" w:cs="Arial"/>
          <w:color w:val="000000"/>
          <w:sz w:val="26"/>
          <w:szCs w:val="26"/>
          <w:lang w:eastAsia="zh-CN"/>
        </w:rPr>
        <w:t>DNxHD</w:t>
      </w:r>
      <w:proofErr w:type="spellEnd"/>
      <w:r w:rsidRPr="0096404C">
        <w:rPr>
          <w:rFonts w:ascii="Arial" w:hAnsi="Arial" w:cs="Arial"/>
          <w:color w:val="000000"/>
          <w:sz w:val="26"/>
          <w:szCs w:val="26"/>
          <w:lang w:eastAsia="zh-CN"/>
        </w:rPr>
        <w:t xml:space="preserve"> 120, 185 or 185x </w:t>
      </w:r>
    </w:p>
    <w:p w14:paraId="50091DA0" w14:textId="77777777" w:rsidR="00C3721D" w:rsidRPr="0096404C" w:rsidRDefault="00C3721D" w:rsidP="00C3721D">
      <w:pPr>
        <w:ind w:firstLine="360"/>
        <w:rPr>
          <w:rFonts w:ascii="Arial" w:hAnsi="Arial" w:cs="Arial"/>
          <w:color w:val="000000"/>
          <w:sz w:val="26"/>
          <w:szCs w:val="26"/>
          <w:lang w:eastAsia="zh-CN"/>
        </w:rPr>
      </w:pPr>
      <w:r w:rsidRPr="0096404C">
        <w:rPr>
          <w:rFonts w:ascii="Arial" w:hAnsi="Arial" w:cs="Arial"/>
          <w:color w:val="000000"/>
          <w:sz w:val="26"/>
          <w:szCs w:val="26"/>
          <w:lang w:eastAsia="zh-CN"/>
        </w:rPr>
        <w:t xml:space="preserve">or </w:t>
      </w:r>
      <w:proofErr w:type="spellStart"/>
      <w:r w:rsidRPr="0096404C">
        <w:rPr>
          <w:rFonts w:ascii="Arial" w:hAnsi="Arial" w:cs="Arial"/>
          <w:color w:val="000000"/>
          <w:sz w:val="26"/>
          <w:szCs w:val="26"/>
          <w:lang w:eastAsia="zh-CN"/>
        </w:rPr>
        <w:t>DNxHD</w:t>
      </w:r>
      <w:proofErr w:type="spellEnd"/>
      <w:r w:rsidRPr="0096404C">
        <w:rPr>
          <w:rFonts w:ascii="Arial" w:hAnsi="Arial" w:cs="Arial"/>
          <w:color w:val="000000"/>
          <w:sz w:val="26"/>
          <w:szCs w:val="26"/>
          <w:lang w:eastAsia="zh-CN"/>
        </w:rPr>
        <w:t xml:space="preserve"> SQ, HQ, HQX in </w:t>
      </w:r>
      <w:proofErr w:type="spellStart"/>
      <w:r w:rsidRPr="0096404C">
        <w:rPr>
          <w:rFonts w:ascii="Arial" w:hAnsi="Arial" w:cs="Arial"/>
          <w:color w:val="000000"/>
          <w:sz w:val="26"/>
          <w:szCs w:val="26"/>
          <w:lang w:eastAsia="zh-CN"/>
        </w:rPr>
        <w:t>Avid’s</w:t>
      </w:r>
      <w:proofErr w:type="spellEnd"/>
      <w:r w:rsidRPr="0096404C">
        <w:rPr>
          <w:rFonts w:ascii="Arial" w:hAnsi="Arial" w:cs="Arial"/>
          <w:color w:val="000000"/>
          <w:sz w:val="26"/>
          <w:szCs w:val="26"/>
          <w:lang w:eastAsia="zh-CN"/>
        </w:rPr>
        <w:t xml:space="preserve"> new naming convention</w:t>
      </w:r>
    </w:p>
    <w:p w14:paraId="08C25B3F" w14:textId="77777777" w:rsidR="00C3721D" w:rsidRPr="0096404C" w:rsidRDefault="00C3721D" w:rsidP="00C3721D">
      <w:pPr>
        <w:rPr>
          <w:rFonts w:ascii="Arial" w:hAnsi="Arial" w:cs="Arial"/>
          <w:color w:val="000000"/>
          <w:sz w:val="26"/>
          <w:szCs w:val="26"/>
          <w:lang w:eastAsia="zh-CN"/>
        </w:rPr>
      </w:pPr>
      <w:r w:rsidRPr="0096404C">
        <w:rPr>
          <w:rFonts w:ascii="Arial" w:hAnsi="Arial" w:cs="Arial"/>
          <w:color w:val="000000"/>
          <w:sz w:val="26"/>
          <w:szCs w:val="26"/>
          <w:lang w:eastAsia="zh-CN"/>
        </w:rPr>
        <w:t> </w:t>
      </w:r>
    </w:p>
    <w:p w14:paraId="23332461" w14:textId="77777777" w:rsidR="00C3721D" w:rsidRPr="0096404C" w:rsidRDefault="00C3721D" w:rsidP="00C3721D">
      <w:pPr>
        <w:rPr>
          <w:rFonts w:ascii="Arial" w:hAnsi="Arial" w:cs="Arial"/>
          <w:color w:val="000000"/>
          <w:sz w:val="26"/>
          <w:szCs w:val="26"/>
          <w:lang w:eastAsia="zh-CN"/>
        </w:rPr>
      </w:pPr>
      <w:r w:rsidRPr="0096404C">
        <w:rPr>
          <w:rFonts w:ascii="Arial" w:hAnsi="Arial" w:cs="Arial"/>
          <w:color w:val="000000"/>
          <w:sz w:val="26"/>
          <w:szCs w:val="26"/>
          <w:lang w:eastAsia="zh-CN"/>
        </w:rPr>
        <w:t> </w:t>
      </w:r>
    </w:p>
    <w:p w14:paraId="7C076252" w14:textId="77777777" w:rsidR="00C3721D" w:rsidRPr="0096404C" w:rsidRDefault="00C3721D" w:rsidP="00C3721D">
      <w:pPr>
        <w:rPr>
          <w:rFonts w:ascii="Arial" w:hAnsi="Arial" w:cs="Arial"/>
          <w:color w:val="000000"/>
          <w:sz w:val="26"/>
          <w:szCs w:val="26"/>
          <w:lang w:eastAsia="zh-CN"/>
        </w:rPr>
      </w:pPr>
      <w:proofErr w:type="spellStart"/>
      <w:r w:rsidRPr="0096404C">
        <w:rPr>
          <w:rFonts w:ascii="Arial" w:hAnsi="Arial" w:cs="Arial"/>
          <w:b/>
          <w:bCs/>
          <w:color w:val="000000"/>
          <w:sz w:val="26"/>
          <w:szCs w:val="26"/>
          <w:lang w:eastAsia="zh-CN"/>
        </w:rPr>
        <w:t>Quicktime</w:t>
      </w:r>
      <w:proofErr w:type="spellEnd"/>
      <w:r w:rsidRPr="0096404C">
        <w:rPr>
          <w:rFonts w:ascii="Arial" w:hAnsi="Arial" w:cs="Arial"/>
          <w:b/>
          <w:bCs/>
          <w:color w:val="000000"/>
          <w:sz w:val="26"/>
          <w:szCs w:val="26"/>
          <w:lang w:eastAsia="zh-CN"/>
        </w:rPr>
        <w:t xml:space="preserve"> file </w:t>
      </w:r>
      <w:proofErr w:type="gramStart"/>
      <w:r w:rsidRPr="0096404C">
        <w:rPr>
          <w:rFonts w:ascii="Arial" w:hAnsi="Arial" w:cs="Arial"/>
          <w:b/>
          <w:bCs/>
          <w:color w:val="000000"/>
          <w:sz w:val="26"/>
          <w:szCs w:val="26"/>
          <w:lang w:eastAsia="zh-CN"/>
        </w:rPr>
        <w:t>wrapper .Mov</w:t>
      </w:r>
      <w:proofErr w:type="gramEnd"/>
    </w:p>
    <w:p w14:paraId="4253CFC3" w14:textId="77777777" w:rsidR="00C3721D" w:rsidRPr="0096404C" w:rsidRDefault="00C3721D" w:rsidP="00C3721D">
      <w:pPr>
        <w:rPr>
          <w:rFonts w:ascii="Arial" w:hAnsi="Arial" w:cs="Arial"/>
          <w:color w:val="000000"/>
          <w:sz w:val="26"/>
          <w:szCs w:val="26"/>
          <w:lang w:eastAsia="zh-CN"/>
        </w:rPr>
      </w:pPr>
      <w:r w:rsidRPr="0096404C">
        <w:rPr>
          <w:rFonts w:ascii="Arial" w:hAnsi="Arial" w:cs="Arial"/>
          <w:color w:val="000000"/>
          <w:sz w:val="26"/>
          <w:szCs w:val="26"/>
          <w:lang w:eastAsia="zh-CN"/>
        </w:rPr>
        <w:t> </w:t>
      </w:r>
    </w:p>
    <w:p w14:paraId="24563BF1" w14:textId="77777777" w:rsidR="00C3721D" w:rsidRPr="0096404C" w:rsidRDefault="00C3721D" w:rsidP="00C3721D">
      <w:pPr>
        <w:rPr>
          <w:rFonts w:ascii="Arial" w:hAnsi="Arial" w:cs="Arial"/>
          <w:color w:val="000000"/>
          <w:sz w:val="26"/>
          <w:szCs w:val="26"/>
          <w:lang w:eastAsia="zh-CN"/>
        </w:rPr>
      </w:pPr>
      <w:r w:rsidRPr="0096404C">
        <w:rPr>
          <w:rFonts w:ascii="Arial" w:hAnsi="Arial" w:cs="Arial"/>
          <w:color w:val="000000"/>
          <w:sz w:val="26"/>
          <w:szCs w:val="26"/>
          <w:lang w:eastAsia="zh-CN"/>
        </w:rPr>
        <w:t>Video Codecs:</w:t>
      </w:r>
    </w:p>
    <w:p w14:paraId="1B4646B3" w14:textId="77777777" w:rsidR="00C3721D" w:rsidRPr="0096404C" w:rsidRDefault="00C3721D" w:rsidP="00C3721D">
      <w:pPr>
        <w:pStyle w:val="ListParagraph"/>
        <w:numPr>
          <w:ilvl w:val="0"/>
          <w:numId w:val="8"/>
        </w:numPr>
        <w:rPr>
          <w:rFonts w:ascii="Arial" w:hAnsi="Arial" w:cs="Arial"/>
          <w:color w:val="000000"/>
          <w:sz w:val="26"/>
          <w:szCs w:val="26"/>
          <w:lang w:val="it-IT" w:eastAsia="zh-CN"/>
        </w:rPr>
      </w:pPr>
      <w:r w:rsidRPr="0096404C">
        <w:rPr>
          <w:rFonts w:ascii="Arial" w:hAnsi="Arial" w:cs="Arial"/>
          <w:color w:val="000000"/>
          <w:sz w:val="26"/>
          <w:szCs w:val="26"/>
          <w:lang w:val="it-IT" w:eastAsia="zh-CN"/>
        </w:rPr>
        <w:t>Apple Pro Res 422HQ</w:t>
      </w:r>
    </w:p>
    <w:p w14:paraId="7212F2B4" w14:textId="77777777" w:rsidR="00C3721D" w:rsidRPr="0096404C" w:rsidRDefault="00C3721D" w:rsidP="00C3721D">
      <w:pPr>
        <w:pStyle w:val="ListParagraph"/>
        <w:numPr>
          <w:ilvl w:val="0"/>
          <w:numId w:val="8"/>
        </w:numPr>
        <w:rPr>
          <w:rFonts w:ascii="Arial" w:hAnsi="Arial" w:cs="Arial"/>
          <w:color w:val="000000"/>
          <w:sz w:val="26"/>
          <w:szCs w:val="26"/>
          <w:lang w:val="it-IT" w:eastAsia="zh-CN"/>
        </w:rPr>
      </w:pPr>
      <w:r w:rsidRPr="0096404C">
        <w:rPr>
          <w:rFonts w:ascii="Arial" w:hAnsi="Arial" w:cs="Arial"/>
          <w:color w:val="000000"/>
          <w:sz w:val="26"/>
          <w:szCs w:val="26"/>
          <w:lang w:val="it-IT" w:eastAsia="zh-CN"/>
        </w:rPr>
        <w:t>Apple Pro Res 422</w:t>
      </w:r>
    </w:p>
    <w:p w14:paraId="5BF5CDA3" w14:textId="77777777" w:rsidR="00C3721D" w:rsidRPr="0096404C" w:rsidRDefault="00C3721D" w:rsidP="00C3721D">
      <w:pPr>
        <w:pStyle w:val="ListParagraph"/>
        <w:numPr>
          <w:ilvl w:val="0"/>
          <w:numId w:val="8"/>
        </w:numPr>
        <w:rPr>
          <w:rFonts w:ascii="Arial" w:hAnsi="Arial" w:cs="Arial"/>
          <w:color w:val="000000"/>
          <w:sz w:val="26"/>
          <w:szCs w:val="26"/>
          <w:lang w:eastAsia="zh-CN"/>
        </w:rPr>
      </w:pPr>
      <w:r w:rsidRPr="0096404C">
        <w:rPr>
          <w:rFonts w:ascii="Arial" w:hAnsi="Arial" w:cs="Arial"/>
          <w:color w:val="000000"/>
          <w:sz w:val="26"/>
          <w:szCs w:val="26"/>
          <w:lang w:eastAsia="zh-CN"/>
        </w:rPr>
        <w:t xml:space="preserve">Avid </w:t>
      </w:r>
      <w:proofErr w:type="spellStart"/>
      <w:r w:rsidRPr="0096404C">
        <w:rPr>
          <w:rFonts w:ascii="Arial" w:hAnsi="Arial" w:cs="Arial"/>
          <w:color w:val="000000"/>
          <w:sz w:val="26"/>
          <w:szCs w:val="26"/>
          <w:lang w:eastAsia="zh-CN"/>
        </w:rPr>
        <w:t>DNxHD</w:t>
      </w:r>
      <w:proofErr w:type="spellEnd"/>
      <w:r w:rsidRPr="0096404C">
        <w:rPr>
          <w:rFonts w:ascii="Arial" w:hAnsi="Arial" w:cs="Arial"/>
          <w:color w:val="000000"/>
          <w:sz w:val="26"/>
          <w:szCs w:val="26"/>
          <w:lang w:eastAsia="zh-CN"/>
        </w:rPr>
        <w:t xml:space="preserve"> 120, 185 or 185x</w:t>
      </w:r>
    </w:p>
    <w:p w14:paraId="7FDED5EE" w14:textId="77777777" w:rsidR="00C3721D" w:rsidRPr="0096404C" w:rsidRDefault="00C3721D" w:rsidP="00C3721D">
      <w:pPr>
        <w:ind w:firstLine="360"/>
        <w:rPr>
          <w:rFonts w:ascii="Arial" w:hAnsi="Arial" w:cs="Arial"/>
          <w:color w:val="000000"/>
          <w:sz w:val="26"/>
          <w:szCs w:val="26"/>
          <w:lang w:eastAsia="zh-CN"/>
        </w:rPr>
      </w:pPr>
      <w:r w:rsidRPr="0096404C">
        <w:rPr>
          <w:rFonts w:ascii="Arial" w:hAnsi="Arial" w:cs="Arial"/>
          <w:color w:val="000000"/>
          <w:sz w:val="26"/>
          <w:szCs w:val="26"/>
          <w:lang w:eastAsia="zh-CN"/>
        </w:rPr>
        <w:t xml:space="preserve">or </w:t>
      </w:r>
      <w:proofErr w:type="spellStart"/>
      <w:r w:rsidRPr="0096404C">
        <w:rPr>
          <w:rFonts w:ascii="Arial" w:hAnsi="Arial" w:cs="Arial"/>
          <w:color w:val="000000"/>
          <w:sz w:val="26"/>
          <w:szCs w:val="26"/>
          <w:lang w:eastAsia="zh-CN"/>
        </w:rPr>
        <w:t>DNxHD</w:t>
      </w:r>
      <w:proofErr w:type="spellEnd"/>
      <w:r w:rsidRPr="0096404C">
        <w:rPr>
          <w:rFonts w:ascii="Arial" w:hAnsi="Arial" w:cs="Arial"/>
          <w:color w:val="000000"/>
          <w:sz w:val="26"/>
          <w:szCs w:val="26"/>
          <w:lang w:eastAsia="zh-CN"/>
        </w:rPr>
        <w:t xml:space="preserve"> SQ, HQ, HQX in </w:t>
      </w:r>
      <w:proofErr w:type="spellStart"/>
      <w:r w:rsidRPr="0096404C">
        <w:rPr>
          <w:rFonts w:ascii="Arial" w:hAnsi="Arial" w:cs="Arial"/>
          <w:color w:val="000000"/>
          <w:sz w:val="26"/>
          <w:szCs w:val="26"/>
          <w:lang w:eastAsia="zh-CN"/>
        </w:rPr>
        <w:t>Avid’s</w:t>
      </w:r>
      <w:proofErr w:type="spellEnd"/>
      <w:r w:rsidRPr="0096404C">
        <w:rPr>
          <w:rFonts w:ascii="Arial" w:hAnsi="Arial" w:cs="Arial"/>
          <w:color w:val="000000"/>
          <w:sz w:val="26"/>
          <w:szCs w:val="26"/>
          <w:lang w:eastAsia="zh-CN"/>
        </w:rPr>
        <w:t xml:space="preserve"> new naming convention</w:t>
      </w:r>
    </w:p>
    <w:p w14:paraId="22C204FF" w14:textId="77777777" w:rsidR="00C3721D" w:rsidRDefault="00C3721D" w:rsidP="00C3721D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lang w:val="en-US"/>
        </w:rPr>
      </w:pPr>
    </w:p>
    <w:p w14:paraId="08467618" w14:textId="77777777" w:rsidR="00C3721D" w:rsidRDefault="00C3721D" w:rsidP="00C3721D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lang w:val="en-US"/>
        </w:rPr>
      </w:pPr>
    </w:p>
    <w:p w14:paraId="122D26D3" w14:textId="77777777" w:rsidR="00C3721D" w:rsidRDefault="00C3721D" w:rsidP="00C3721D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lang w:val="en-US"/>
        </w:rPr>
      </w:pPr>
    </w:p>
    <w:p w14:paraId="693737A7" w14:textId="77777777" w:rsidR="00C3721D" w:rsidRPr="00051958" w:rsidRDefault="00C3721D" w:rsidP="00C3721D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color w:val="ED7D31" w:themeColor="accent2"/>
          <w:sz w:val="28"/>
          <w:szCs w:val="28"/>
          <w:lang w:val="en-US"/>
        </w:rPr>
      </w:pPr>
      <w:r w:rsidRPr="00051958">
        <w:rPr>
          <w:rFonts w:ascii="Arial" w:hAnsi="Arial" w:cs="Arial"/>
          <w:b/>
          <w:color w:val="ED7D31" w:themeColor="accent2"/>
          <w:sz w:val="28"/>
          <w:szCs w:val="28"/>
          <w:lang w:val="en-US"/>
        </w:rPr>
        <w:t>Picture and Sound Levels</w:t>
      </w:r>
    </w:p>
    <w:p w14:paraId="065EFB0E" w14:textId="77777777" w:rsidR="00C3721D" w:rsidRDefault="00C3721D" w:rsidP="00C3721D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lang w:val="en-US"/>
        </w:rPr>
      </w:pPr>
      <w:r w:rsidRPr="00E35BE2">
        <w:rPr>
          <w:rFonts w:ascii="Arial" w:hAnsi="Arial" w:cs="Arial"/>
          <w:b/>
          <w:lang w:val="en-US"/>
        </w:rPr>
        <w:t>Picture levels</w:t>
      </w:r>
      <w:r>
        <w:rPr>
          <w:rFonts w:ascii="Arial" w:hAnsi="Arial" w:cs="Arial"/>
          <w:lang w:val="en-US"/>
        </w:rPr>
        <w:t xml:space="preserve"> should conform to standard </w:t>
      </w:r>
      <w:proofErr w:type="gramStart"/>
      <w:r>
        <w:rPr>
          <w:rFonts w:ascii="Arial" w:hAnsi="Arial" w:cs="Arial"/>
          <w:lang w:val="en-US"/>
        </w:rPr>
        <w:t>RGB</w:t>
      </w:r>
      <w:proofErr w:type="gramEnd"/>
      <w:r>
        <w:rPr>
          <w:rFonts w:ascii="Arial" w:hAnsi="Arial" w:cs="Arial"/>
          <w:lang w:val="en-US"/>
        </w:rPr>
        <w:t xml:space="preserve"> and Luminance levels as defined under EBU R 103 as follows:</w:t>
      </w:r>
    </w:p>
    <w:p w14:paraId="04D20575" w14:textId="77777777" w:rsidR="00C3721D" w:rsidRPr="0096404C" w:rsidRDefault="00C3721D" w:rsidP="00C3721D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240"/>
        <w:rPr>
          <w:rFonts w:ascii="Arial" w:hAnsi="Arial" w:cs="Arial"/>
          <w:b/>
          <w:lang w:val="en-US"/>
        </w:rPr>
      </w:pPr>
      <w:r w:rsidRPr="0096404C">
        <w:rPr>
          <w:rFonts w:ascii="Arial" w:hAnsi="Arial" w:cs="Arial"/>
          <w:b/>
          <w:lang w:val="en-US"/>
        </w:rPr>
        <w:t>RGB components must be between -5% and 105%* (-35 and 735mV)</w:t>
      </w:r>
    </w:p>
    <w:p w14:paraId="082803EB" w14:textId="77777777" w:rsidR="00C3721D" w:rsidRPr="0096404C" w:rsidRDefault="00C3721D" w:rsidP="00C3721D">
      <w:pPr>
        <w:widowControl w:val="0"/>
        <w:autoSpaceDE w:val="0"/>
        <w:autoSpaceDN w:val="0"/>
        <w:adjustRightInd w:val="0"/>
        <w:spacing w:after="240"/>
        <w:ind w:left="360"/>
        <w:rPr>
          <w:rFonts w:ascii="Arial" w:hAnsi="Arial" w:cs="Arial"/>
          <w:lang w:val="en-US"/>
        </w:rPr>
      </w:pPr>
      <w:r w:rsidRPr="0096404C">
        <w:rPr>
          <w:rFonts w:ascii="Arial" w:hAnsi="Arial" w:cs="Arial"/>
          <w:lang w:val="en-US"/>
        </w:rPr>
        <w:t>and</w:t>
      </w:r>
    </w:p>
    <w:p w14:paraId="022AFA82" w14:textId="77777777" w:rsidR="00C3721D" w:rsidRPr="0096404C" w:rsidRDefault="00C3721D" w:rsidP="00C3721D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240"/>
        <w:rPr>
          <w:rFonts w:ascii="Arial" w:hAnsi="Arial" w:cs="Arial"/>
          <w:b/>
          <w:lang w:val="en-US"/>
        </w:rPr>
      </w:pPr>
      <w:r w:rsidRPr="0096404C">
        <w:rPr>
          <w:rFonts w:ascii="Arial" w:hAnsi="Arial" w:cs="Arial"/>
          <w:b/>
          <w:lang w:val="en-US"/>
        </w:rPr>
        <w:t>Luminance Y must be between -1% and 103% (-7mV and 721mV)</w:t>
      </w:r>
    </w:p>
    <w:p w14:paraId="45D9002E" w14:textId="77777777" w:rsidR="00C3721D" w:rsidRDefault="00C3721D" w:rsidP="00C3721D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lang w:val="en-US"/>
        </w:rPr>
      </w:pPr>
    </w:p>
    <w:p w14:paraId="30E8ABF9" w14:textId="77777777" w:rsidR="00C3721D" w:rsidRDefault="00C3721D" w:rsidP="00C3721D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lang w:val="en-US"/>
        </w:rPr>
      </w:pPr>
      <w:r w:rsidRPr="00E35BE2">
        <w:rPr>
          <w:rFonts w:ascii="Arial" w:hAnsi="Arial" w:cs="Arial"/>
          <w:b/>
          <w:lang w:val="en-US"/>
        </w:rPr>
        <w:t>Sound levels</w:t>
      </w:r>
      <w:r>
        <w:rPr>
          <w:rFonts w:ascii="Arial" w:hAnsi="Arial" w:cs="Arial"/>
          <w:lang w:val="en-US"/>
        </w:rPr>
        <w:t xml:space="preserve"> should conform to standard loudness levels as defined under EBU R 128:</w:t>
      </w:r>
    </w:p>
    <w:p w14:paraId="691A2FF8" w14:textId="77777777" w:rsidR="00C3721D" w:rsidRPr="0096404C" w:rsidRDefault="00C3721D" w:rsidP="00C3721D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  <w:b/>
          <w:lang w:val="en-US"/>
        </w:rPr>
      </w:pPr>
      <w:proofErr w:type="spellStart"/>
      <w:r w:rsidRPr="0096404C">
        <w:rPr>
          <w:rFonts w:ascii="Arial" w:hAnsi="Arial" w:cs="Arial"/>
          <w:b/>
          <w:lang w:val="en-US"/>
        </w:rPr>
        <w:t>Programme</w:t>
      </w:r>
      <w:proofErr w:type="spellEnd"/>
      <w:r w:rsidRPr="0096404C">
        <w:rPr>
          <w:rFonts w:ascii="Arial" w:hAnsi="Arial" w:cs="Arial"/>
          <w:b/>
          <w:lang w:val="en-US"/>
        </w:rPr>
        <w:t xml:space="preserve"> loudness must not exceed -23LUFS +/- 0.5LU</w:t>
      </w:r>
    </w:p>
    <w:p w14:paraId="2CAF25FF" w14:textId="77777777" w:rsidR="00C3721D" w:rsidRPr="0096404C" w:rsidRDefault="00C3721D" w:rsidP="00C3721D">
      <w:pPr>
        <w:widowControl w:val="0"/>
        <w:autoSpaceDE w:val="0"/>
        <w:autoSpaceDN w:val="0"/>
        <w:adjustRightInd w:val="0"/>
        <w:rPr>
          <w:rFonts w:ascii="Arial" w:hAnsi="Arial" w:cs="Arial"/>
          <w:b/>
          <w:lang w:val="en-US"/>
        </w:rPr>
      </w:pPr>
    </w:p>
    <w:p w14:paraId="0BD6258E" w14:textId="4EF8D208" w:rsidR="00C3721D" w:rsidRPr="00051958" w:rsidRDefault="00C3721D" w:rsidP="00051958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  <w:b/>
          <w:lang w:val="en-US"/>
        </w:rPr>
      </w:pPr>
      <w:r w:rsidRPr="0096404C">
        <w:rPr>
          <w:rFonts w:ascii="Arial" w:hAnsi="Arial" w:cs="Arial"/>
          <w:b/>
          <w:lang w:val="en-US"/>
        </w:rPr>
        <w:t>Maximum true peak level should not exceed -3dbTP</w:t>
      </w:r>
    </w:p>
    <w:p w14:paraId="316B5F06" w14:textId="77777777" w:rsidR="00C3721D" w:rsidRDefault="00C3721D" w:rsidP="00C3721D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lang w:val="en-US"/>
        </w:rPr>
      </w:pPr>
    </w:p>
    <w:p w14:paraId="7F2949FC" w14:textId="77777777" w:rsidR="00C3721D" w:rsidRPr="00051958" w:rsidRDefault="00C3721D" w:rsidP="00C3721D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color w:val="ED7D31" w:themeColor="accent2"/>
          <w:sz w:val="28"/>
          <w:szCs w:val="28"/>
          <w:lang w:val="en-US"/>
        </w:rPr>
      </w:pPr>
      <w:r w:rsidRPr="00051958">
        <w:rPr>
          <w:rFonts w:ascii="Arial" w:hAnsi="Arial" w:cs="Arial"/>
          <w:b/>
          <w:color w:val="ED7D31" w:themeColor="accent2"/>
          <w:sz w:val="28"/>
          <w:szCs w:val="28"/>
          <w:lang w:val="en-US"/>
        </w:rPr>
        <w:t>On screen Text</w:t>
      </w:r>
    </w:p>
    <w:p w14:paraId="6E083C75" w14:textId="77777777" w:rsidR="00C3721D" w:rsidRDefault="00C3721D" w:rsidP="00C3721D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Text should be clearly </w:t>
      </w:r>
      <w:proofErr w:type="gramStart"/>
      <w:r>
        <w:rPr>
          <w:rFonts w:ascii="Arial" w:hAnsi="Arial" w:cs="Arial"/>
          <w:lang w:val="en-US"/>
        </w:rPr>
        <w:t>legible</w:t>
      </w:r>
      <w:proofErr w:type="gramEnd"/>
      <w:r>
        <w:rPr>
          <w:rFonts w:ascii="Arial" w:hAnsi="Arial" w:cs="Arial"/>
          <w:lang w:val="en-US"/>
        </w:rPr>
        <w:t xml:space="preserve"> and the use of Serif fonts should be avoided. Text must always be placed within the title safe area of the screen:</w:t>
      </w:r>
    </w:p>
    <w:p w14:paraId="3A327580" w14:textId="5BA461DE" w:rsidR="00C3721D" w:rsidRPr="00051958" w:rsidRDefault="00C3721D" w:rsidP="00C3721D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240"/>
        <w:rPr>
          <w:rFonts w:ascii="Arial" w:hAnsi="Arial" w:cs="Arial"/>
          <w:b/>
          <w:lang w:val="en-US"/>
        </w:rPr>
      </w:pPr>
      <w:r w:rsidRPr="000B0A88">
        <w:rPr>
          <w:rFonts w:ascii="Arial" w:hAnsi="Arial" w:cs="Arial"/>
          <w:b/>
          <w:lang w:val="en-US"/>
        </w:rPr>
        <w:t>Text within 90% of active width and 90% of active height</w:t>
      </w:r>
    </w:p>
    <w:p w14:paraId="3CD28FDC" w14:textId="77777777" w:rsidR="00C3721D" w:rsidRPr="00051958" w:rsidRDefault="00C3721D" w:rsidP="00C3721D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color w:val="ED7D31" w:themeColor="accent2"/>
          <w:sz w:val="28"/>
          <w:szCs w:val="28"/>
          <w:lang w:val="en-US"/>
        </w:rPr>
      </w:pPr>
      <w:r w:rsidRPr="00051958">
        <w:rPr>
          <w:rFonts w:ascii="Arial" w:hAnsi="Arial" w:cs="Arial"/>
          <w:b/>
          <w:color w:val="ED7D31" w:themeColor="accent2"/>
          <w:sz w:val="28"/>
          <w:szCs w:val="28"/>
          <w:lang w:val="en-US"/>
        </w:rPr>
        <w:t>Subtitles</w:t>
      </w:r>
    </w:p>
    <w:p w14:paraId="74E5B506" w14:textId="1BB451B6" w:rsidR="00C3721D" w:rsidRDefault="00C3721D" w:rsidP="00C3721D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As an inclusive </w:t>
      </w:r>
      <w:r w:rsidR="00051958">
        <w:rPr>
          <w:rFonts w:ascii="Arial" w:hAnsi="Arial" w:cs="Arial"/>
          <w:lang w:val="en-US"/>
        </w:rPr>
        <w:t xml:space="preserve">TV </w:t>
      </w:r>
      <w:r>
        <w:rPr>
          <w:rFonts w:ascii="Arial" w:hAnsi="Arial" w:cs="Arial"/>
          <w:lang w:val="en-US"/>
        </w:rPr>
        <w:t>broadcaster, we actively encourage you to provide us with subtitles.</w:t>
      </w:r>
    </w:p>
    <w:p w14:paraId="2B5E99AC" w14:textId="77777777" w:rsidR="00C3721D" w:rsidRDefault="00C3721D" w:rsidP="00C3721D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Where possible, please supply your video accompanied by a subtitle file. We can handle most common formats including SRT, STL, TTML and more.</w:t>
      </w:r>
    </w:p>
    <w:p w14:paraId="3C81A0D4" w14:textId="4C4B7915" w:rsidR="00C3721D" w:rsidRDefault="00C3721D" w:rsidP="00C3721D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Preferably, please do not provide us with open captions where subtitles are burnt into the picture.</w:t>
      </w:r>
    </w:p>
    <w:p w14:paraId="5403BB68" w14:textId="77777777" w:rsidR="00C3721D" w:rsidRPr="00E35BE2" w:rsidRDefault="00C3721D" w:rsidP="00C3721D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lang w:val="en-US"/>
        </w:rPr>
      </w:pPr>
      <w:r w:rsidRPr="00E35BE2">
        <w:rPr>
          <w:rFonts w:ascii="Arial" w:hAnsi="Arial" w:cs="Arial"/>
          <w:b/>
          <w:lang w:val="en-US"/>
        </w:rPr>
        <w:t>Notes:</w:t>
      </w:r>
    </w:p>
    <w:p w14:paraId="2E396F2E" w14:textId="77777777" w:rsidR="00C3721D" w:rsidRPr="0096404C" w:rsidRDefault="00C3721D" w:rsidP="00C3721D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If files can’t be adjusted quickly by Together TV to meet the above technical </w:t>
      </w:r>
      <w:proofErr w:type="gramStart"/>
      <w:r>
        <w:rPr>
          <w:rFonts w:ascii="Arial" w:hAnsi="Arial" w:cs="Arial"/>
          <w:lang w:val="en-US"/>
        </w:rPr>
        <w:t>standards</w:t>
      </w:r>
      <w:proofErr w:type="gramEnd"/>
      <w:r>
        <w:rPr>
          <w:rFonts w:ascii="Arial" w:hAnsi="Arial" w:cs="Arial"/>
          <w:lang w:val="en-US"/>
        </w:rPr>
        <w:t xml:space="preserve"> they may be rejected as unsuitable for broadcast. Delivery in a file format other than those listed in this document should be with prior arrangement. A more detailed tech spec document is available and if in doubt please get in contact to discuss matters before delivering.</w:t>
      </w:r>
    </w:p>
    <w:p w14:paraId="6C6B0EDA" w14:textId="77777777" w:rsidR="00C3721D" w:rsidRDefault="00C3721D" w:rsidP="00C3721D">
      <w:pPr>
        <w:rPr>
          <w:rFonts w:ascii="Arial" w:hAnsi="Arial" w:cs="Arial"/>
          <w:color w:val="000000"/>
          <w:sz w:val="26"/>
          <w:szCs w:val="26"/>
          <w:lang w:eastAsia="zh-CN"/>
        </w:rPr>
      </w:pPr>
    </w:p>
    <w:p w14:paraId="239556BF" w14:textId="77D9BA07" w:rsidR="005B7E48" w:rsidRPr="00051958" w:rsidRDefault="00051958" w:rsidP="005B7E48">
      <w:pPr>
        <w:rPr>
          <w:rFonts w:ascii="Arial" w:hAnsi="Arial" w:cs="Arial"/>
          <w:lang w:val="en-US"/>
        </w:rPr>
      </w:pPr>
      <w:r w:rsidRPr="00051958">
        <w:rPr>
          <w:rFonts w:ascii="Arial" w:hAnsi="Arial" w:cs="Arial"/>
          <w:lang w:val="en-US"/>
        </w:rPr>
        <w:t>NG/FA</w:t>
      </w:r>
    </w:p>
    <w:p w14:paraId="76C2A124" w14:textId="37A4B468" w:rsidR="00051958" w:rsidRPr="00051958" w:rsidRDefault="00051958" w:rsidP="005B7E48">
      <w:pPr>
        <w:rPr>
          <w:rFonts w:ascii="Arial" w:hAnsi="Arial" w:cs="Arial"/>
          <w:lang w:val="en-US"/>
        </w:rPr>
      </w:pPr>
      <w:r w:rsidRPr="00051958">
        <w:rPr>
          <w:rFonts w:ascii="Arial" w:hAnsi="Arial" w:cs="Arial"/>
          <w:lang w:val="en-US"/>
        </w:rPr>
        <w:t>10/22</w:t>
      </w:r>
    </w:p>
    <w:sectPr w:rsidR="00051958" w:rsidRPr="00051958" w:rsidSect="00175985">
      <w:headerReference w:type="default" r:id="rId12"/>
      <w:footerReference w:type="default" r:id="rId13"/>
      <w:type w:val="continuous"/>
      <w:pgSz w:w="11906" w:h="16838"/>
      <w:pgMar w:top="851" w:right="1440" w:bottom="1440" w:left="1440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7F392" w14:textId="77777777" w:rsidR="00102D36" w:rsidRDefault="00102D36" w:rsidP="002D7F83">
      <w:r>
        <w:separator/>
      </w:r>
    </w:p>
  </w:endnote>
  <w:endnote w:type="continuationSeparator" w:id="0">
    <w:p w14:paraId="60A6C0FF" w14:textId="77777777" w:rsidR="00102D36" w:rsidRDefault="00102D36" w:rsidP="002D7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raGR-Regular">
    <w:altName w:val="Calibri"/>
    <w:panose1 w:val="020B0604020202020204"/>
    <w:charset w:val="A1"/>
    <w:family w:val="modern"/>
    <w:notTrueType/>
    <w:pitch w:val="variable"/>
    <w:sig w:usb0="00000081" w:usb1="00000001" w:usb2="00000000" w:usb3="00000000" w:csb0="00000008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tag Sans Book">
    <w:panose1 w:val="020B0503040000020004"/>
    <w:charset w:val="4D"/>
    <w:family w:val="swiss"/>
    <w:notTrueType/>
    <w:pitch w:val="variable"/>
    <w:sig w:usb0="00000007" w:usb1="00000000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20F9F" w14:textId="21B44D88" w:rsidR="00971760" w:rsidRPr="00220326" w:rsidRDefault="00971760" w:rsidP="00971760">
    <w:pPr>
      <w:pStyle w:val="Footer"/>
      <w:keepLines/>
      <w:outlineLvl w:val="0"/>
      <w:rPr>
        <w:rFonts w:ascii="CeraGR-Regular" w:hAnsi="CeraGR-Regular" w:cs="Arial"/>
        <w:b/>
        <w:color w:val="0088AD"/>
        <w:sz w:val="20"/>
      </w:rPr>
    </w:pPr>
  </w:p>
  <w:p w14:paraId="6252F0B0" w14:textId="17B756D5" w:rsidR="00835865" w:rsidRPr="00AB40D8" w:rsidRDefault="00835865" w:rsidP="00835865">
    <w:pPr>
      <w:pStyle w:val="Footer"/>
      <w:keepLines/>
      <w:ind w:left="-567"/>
      <w:outlineLvl w:val="0"/>
      <w:rPr>
        <w:rFonts w:ascii="Helvetica" w:eastAsiaTheme="minorEastAsia" w:hAnsi="Helvetica" w:cs="Helvetica"/>
        <w:b/>
        <w:bCs/>
        <w:noProof/>
        <w:color w:val="FF6600"/>
        <w:sz w:val="14"/>
        <w:szCs w:val="14"/>
        <w:lang w:eastAsia="en-GB"/>
      </w:rPr>
    </w:pPr>
    <w:r>
      <w:rPr>
        <w:rFonts w:ascii="Helvetica" w:eastAsiaTheme="minorEastAsia" w:hAnsi="Helvetica" w:cs="Helvetica"/>
        <w:b/>
        <w:bCs/>
        <w:noProof/>
        <w:color w:val="FF6600"/>
        <w:sz w:val="14"/>
        <w:szCs w:val="14"/>
        <w:lang w:eastAsia="en-GB"/>
      </w:rPr>
      <w:t xml:space="preserve">              </w:t>
    </w:r>
    <w:r w:rsidRPr="00AB40D8">
      <w:rPr>
        <w:rFonts w:ascii="Helvetica" w:eastAsiaTheme="minorEastAsia" w:hAnsi="Helvetica" w:cs="Helvetica"/>
        <w:b/>
        <w:bCs/>
        <w:noProof/>
        <w:color w:val="FF6600"/>
        <w:sz w:val="14"/>
        <w:szCs w:val="14"/>
        <w:lang w:eastAsia="en-GB"/>
      </w:rPr>
      <w:t>Together TV</w:t>
    </w:r>
  </w:p>
  <w:p w14:paraId="22E8711F" w14:textId="742F1941" w:rsidR="00835865" w:rsidRPr="00AB40D8" w:rsidRDefault="00057EFD" w:rsidP="00835865">
    <w:pPr>
      <w:rPr>
        <w:rFonts w:ascii="Helvetica" w:eastAsiaTheme="minorEastAsia" w:hAnsi="Helvetica" w:cs="Helvetica"/>
        <w:noProof/>
        <w:color w:val="7F7F7F"/>
        <w:sz w:val="14"/>
        <w:szCs w:val="14"/>
      </w:rPr>
    </w:pPr>
    <w:r>
      <w:rPr>
        <w:rFonts w:ascii="Helvetica" w:eastAsiaTheme="minorEastAsia" w:hAnsi="Helvetica" w:cs="Helvetica"/>
        <w:noProof/>
        <w:color w:val="7F7F7F"/>
        <w:sz w:val="14"/>
        <w:szCs w:val="14"/>
      </w:rPr>
      <w:t xml:space="preserve">25 Neal Street  </w:t>
    </w:r>
    <w:r w:rsidR="00835865" w:rsidRPr="00AB40D8">
      <w:rPr>
        <w:rFonts w:ascii="Helvetica" w:eastAsiaTheme="minorEastAsia" w:hAnsi="Helvetica" w:cs="Helvetica"/>
        <w:noProof/>
        <w:color w:val="7F7F7F"/>
        <w:sz w:val="14"/>
        <w:szCs w:val="14"/>
      </w:rPr>
      <w:tab/>
      <w:t xml:space="preserve">                                              </w:t>
    </w:r>
    <w:r>
      <w:rPr>
        <w:rFonts w:ascii="Helvetica" w:eastAsiaTheme="minorEastAsia" w:hAnsi="Helvetica" w:cs="Helvetica"/>
        <w:noProof/>
        <w:color w:val="7F7F7F"/>
        <w:sz w:val="14"/>
        <w:szCs w:val="14"/>
      </w:rPr>
      <w:tab/>
    </w:r>
    <w:r>
      <w:rPr>
        <w:rFonts w:ascii="Helvetica" w:eastAsiaTheme="minorEastAsia" w:hAnsi="Helvetica" w:cs="Helvetica"/>
        <w:noProof/>
        <w:color w:val="7F7F7F"/>
        <w:sz w:val="14"/>
        <w:szCs w:val="14"/>
      </w:rPr>
      <w:tab/>
    </w:r>
    <w:r w:rsidR="00835865" w:rsidRPr="00AB40D8">
      <w:rPr>
        <w:rFonts w:ascii="Helvetica" w:eastAsiaTheme="minorEastAsia" w:hAnsi="Helvetica" w:cs="Helvetica"/>
        <w:noProof/>
        <w:color w:val="7F7F7F"/>
        <w:sz w:val="14"/>
        <w:szCs w:val="14"/>
      </w:rPr>
      <w:t xml:space="preserve"> 020 3196 1562                          </w:t>
    </w:r>
  </w:p>
  <w:p w14:paraId="4A487C4A" w14:textId="3351F45D" w:rsidR="00835865" w:rsidRPr="00AB40D8" w:rsidRDefault="00057EFD" w:rsidP="00835865">
    <w:pPr>
      <w:rPr>
        <w:rFonts w:ascii="Helvetica" w:eastAsiaTheme="minorEastAsia" w:hAnsi="Helvetica" w:cs="Helvetica"/>
        <w:noProof/>
        <w:color w:val="7F7F7F"/>
        <w:sz w:val="14"/>
        <w:szCs w:val="14"/>
      </w:rPr>
    </w:pPr>
    <w:r>
      <w:rPr>
        <w:rFonts w:ascii="Helvetica" w:eastAsiaTheme="minorEastAsia" w:hAnsi="Helvetica" w:cs="Helvetica"/>
        <w:noProof/>
        <w:color w:val="7F7F7F"/>
        <w:sz w:val="14"/>
        <w:szCs w:val="14"/>
      </w:rPr>
      <w:t>London</w:t>
    </w:r>
    <w:r w:rsidR="00835865" w:rsidRPr="00AB40D8">
      <w:rPr>
        <w:rFonts w:ascii="Helvetica" w:eastAsiaTheme="minorEastAsia" w:hAnsi="Helvetica" w:cs="Helvetica"/>
        <w:noProof/>
        <w:color w:val="7F7F7F"/>
        <w:sz w:val="14"/>
        <w:szCs w:val="14"/>
      </w:rPr>
      <w:tab/>
      <w:t xml:space="preserve">                                                </w:t>
    </w:r>
    <w:r>
      <w:rPr>
        <w:rFonts w:ascii="Helvetica" w:eastAsiaTheme="minorEastAsia" w:hAnsi="Helvetica" w:cs="Helvetica"/>
        <w:noProof/>
        <w:color w:val="7F7F7F"/>
        <w:sz w:val="14"/>
        <w:szCs w:val="14"/>
      </w:rPr>
      <w:tab/>
    </w:r>
    <w:r>
      <w:rPr>
        <w:rFonts w:ascii="Helvetica" w:eastAsiaTheme="minorEastAsia" w:hAnsi="Helvetica" w:cs="Helvetica"/>
        <w:noProof/>
        <w:color w:val="7F7F7F"/>
        <w:sz w:val="14"/>
        <w:szCs w:val="14"/>
      </w:rPr>
      <w:tab/>
    </w:r>
    <w:r>
      <w:rPr>
        <w:rFonts w:ascii="Helvetica" w:eastAsiaTheme="minorEastAsia" w:hAnsi="Helvetica" w:cs="Helvetica"/>
        <w:noProof/>
        <w:color w:val="7F7F7F"/>
        <w:sz w:val="14"/>
        <w:szCs w:val="14"/>
      </w:rPr>
      <w:tab/>
    </w:r>
    <w:r w:rsidR="00835865">
      <w:rPr>
        <w:rFonts w:ascii="Helvetica" w:eastAsiaTheme="minorEastAsia" w:hAnsi="Helvetica" w:cs="Helvetica"/>
        <w:noProof/>
        <w:color w:val="7F7F7F"/>
        <w:sz w:val="14"/>
        <w:szCs w:val="14"/>
      </w:rPr>
      <w:t xml:space="preserve"> </w:t>
    </w:r>
    <w:r w:rsidR="00835865" w:rsidRPr="00AB40D8">
      <w:rPr>
        <w:rFonts w:ascii="Helvetica" w:eastAsiaTheme="minorEastAsia" w:hAnsi="Helvetica" w:cs="Helvetica"/>
        <w:noProof/>
        <w:color w:val="7F7F7F"/>
        <w:sz w:val="14"/>
        <w:szCs w:val="14"/>
      </w:rPr>
      <w:t>info@togethertv.com</w:t>
    </w:r>
  </w:p>
  <w:p w14:paraId="59D50E67" w14:textId="351B60BD" w:rsidR="00835865" w:rsidRPr="00AB40D8" w:rsidRDefault="00057EFD" w:rsidP="00835865">
    <w:pPr>
      <w:rPr>
        <w:rFonts w:ascii="Helvetica" w:eastAsiaTheme="minorEastAsia" w:hAnsi="Helvetica" w:cs="Helvetica"/>
        <w:noProof/>
        <w:color w:val="7F7F7F"/>
        <w:sz w:val="14"/>
        <w:szCs w:val="14"/>
      </w:rPr>
    </w:pPr>
    <w:r>
      <w:rPr>
        <w:rFonts w:ascii="Helvetica" w:eastAsiaTheme="minorEastAsia" w:hAnsi="Helvetica" w:cs="Helvetica"/>
        <w:noProof/>
        <w:color w:val="7F7F7F"/>
        <w:sz w:val="14"/>
        <w:szCs w:val="14"/>
      </w:rPr>
      <w:t>WC2H 9QW</w:t>
    </w:r>
    <w:r w:rsidR="00835865" w:rsidRPr="00AB40D8">
      <w:rPr>
        <w:rFonts w:ascii="Helvetica" w:eastAsiaTheme="minorEastAsia" w:hAnsi="Helvetica" w:cs="Helvetica"/>
        <w:noProof/>
        <w:color w:val="7F7F7F"/>
        <w:sz w:val="14"/>
        <w:szCs w:val="14"/>
      </w:rPr>
      <w:tab/>
      <w:t xml:space="preserve">                                                                   </w:t>
    </w:r>
    <w:r>
      <w:rPr>
        <w:rFonts w:ascii="Helvetica" w:eastAsiaTheme="minorEastAsia" w:hAnsi="Helvetica" w:cs="Helvetica"/>
        <w:noProof/>
        <w:color w:val="7F7F7F"/>
        <w:sz w:val="14"/>
        <w:szCs w:val="14"/>
      </w:rPr>
      <w:t xml:space="preserve">        </w:t>
    </w:r>
    <w:hyperlink r:id="rId1" w:history="1">
      <w:r w:rsidRPr="00400812">
        <w:rPr>
          <w:rStyle w:val="Hyperlink"/>
          <w:rFonts w:ascii="Helvetica" w:eastAsiaTheme="minorEastAsia" w:hAnsi="Helvetica" w:cs="Helvetica"/>
          <w:noProof/>
          <w:sz w:val="14"/>
          <w:szCs w:val="14"/>
        </w:rPr>
        <w:t>www.togethertv.com</w:t>
      </w:r>
    </w:hyperlink>
    <w:r w:rsidR="00835865" w:rsidRPr="00AB40D8">
      <w:rPr>
        <w:rFonts w:ascii="Helvetica" w:eastAsiaTheme="minorEastAsia" w:hAnsi="Helvetica" w:cs="Helvetica"/>
        <w:noProof/>
        <w:color w:val="7F7F7F"/>
        <w:sz w:val="14"/>
        <w:szCs w:val="14"/>
      </w:rPr>
      <w:t xml:space="preserve">  </w:t>
    </w:r>
  </w:p>
  <w:p w14:paraId="5D96785B" w14:textId="77777777" w:rsidR="00835865" w:rsidRPr="00AB40D8" w:rsidRDefault="00835865" w:rsidP="00835865">
    <w:pPr>
      <w:rPr>
        <w:rFonts w:ascii="Helvetica" w:eastAsiaTheme="minorEastAsia" w:hAnsi="Helvetica" w:cs="Helvetica"/>
        <w:noProof/>
        <w:color w:val="7F7F7F"/>
        <w:sz w:val="14"/>
        <w:szCs w:val="14"/>
      </w:rPr>
    </w:pPr>
  </w:p>
  <w:p w14:paraId="70942D52" w14:textId="0D176953" w:rsidR="00835865" w:rsidRPr="00AB40D8" w:rsidRDefault="00057EFD" w:rsidP="00057EFD">
    <w:pPr>
      <w:rPr>
        <w:rFonts w:ascii="Helvetica" w:eastAsiaTheme="minorEastAsia" w:hAnsi="Helvetica" w:cs="Helvetica"/>
        <w:noProof/>
        <w:color w:val="7F7F7F"/>
        <w:sz w:val="13"/>
        <w:szCs w:val="13"/>
      </w:rPr>
    </w:pPr>
    <w:r w:rsidRPr="00057EFD">
      <w:rPr>
        <w:rFonts w:ascii="Helvetica" w:eastAsiaTheme="minorEastAsia" w:hAnsi="Helvetica" w:cs="Helvetica"/>
        <w:noProof/>
        <w:color w:val="7F7F7F"/>
        <w:sz w:val="13"/>
        <w:szCs w:val="13"/>
      </w:rPr>
      <w:t>The Community Channel operating as Together TV is a charitable Community Benefit Society registered</w:t>
    </w:r>
    <w:r>
      <w:rPr>
        <w:rFonts w:ascii="Helvetica" w:eastAsiaTheme="minorEastAsia" w:hAnsi="Helvetica" w:cs="Helvetica"/>
        <w:noProof/>
        <w:color w:val="7F7F7F"/>
        <w:sz w:val="13"/>
        <w:szCs w:val="13"/>
      </w:rPr>
      <w:t xml:space="preserve"> </w:t>
    </w:r>
    <w:r w:rsidRPr="00057EFD">
      <w:rPr>
        <w:rFonts w:ascii="Helvetica" w:eastAsiaTheme="minorEastAsia" w:hAnsi="Helvetica" w:cs="Helvetica"/>
        <w:noProof/>
        <w:color w:val="7F7F7F"/>
        <w:sz w:val="13"/>
        <w:szCs w:val="13"/>
      </w:rPr>
      <w:t>with the FCA (RS007400)</w:t>
    </w:r>
    <w:r w:rsidR="00835865" w:rsidRPr="00AB40D8">
      <w:rPr>
        <w:rFonts w:ascii="Helvetica" w:eastAsiaTheme="minorEastAsia" w:hAnsi="Helvetica" w:cs="Helvetica"/>
        <w:noProof/>
        <w:color w:val="7F7F7F"/>
        <w:sz w:val="13"/>
        <w:szCs w:val="13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9BA310" wp14:editId="10CB9BD2">
              <wp:simplePos x="0" y="0"/>
              <wp:positionH relativeFrom="column">
                <wp:posOffset>-916305</wp:posOffset>
              </wp:positionH>
              <wp:positionV relativeFrom="paragraph">
                <wp:posOffset>706120</wp:posOffset>
              </wp:positionV>
              <wp:extent cx="7543800" cy="0"/>
              <wp:effectExtent l="0" t="0" r="19050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43800" cy="0"/>
                      </a:xfrm>
                      <a:prstGeom prst="line">
                        <a:avLst/>
                      </a:prstGeom>
                      <a:ln>
                        <a:solidFill>
                          <a:srgbClr val="5B9BD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C0F1BE1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2.15pt,55.6pt" to="521.85pt,5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" strokecolor="#5b9bd5" strokeweight=".5pt">
              <v:stroke joinstyle="miter"/>
            </v:line>
          </w:pict>
        </mc:Fallback>
      </mc:AlternateContent>
    </w:r>
  </w:p>
  <w:p w14:paraId="679E52DF" w14:textId="77777777" w:rsidR="00220326" w:rsidRPr="00220326" w:rsidRDefault="00220326" w:rsidP="00835865">
    <w:pPr>
      <w:pStyle w:val="Footer"/>
      <w:keepLines/>
      <w:ind w:left="-567"/>
      <w:outlineLvl w:val="0"/>
      <w:rPr>
        <w:rFonts w:ascii="CeraGR-Regular" w:hAnsi="CeraGR-Regular" w:cs="Arial"/>
        <w:color w:val="0088AD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4404D" w14:textId="77777777" w:rsidR="00102D36" w:rsidRDefault="00102D36" w:rsidP="002D7F83">
      <w:r>
        <w:separator/>
      </w:r>
    </w:p>
  </w:footnote>
  <w:footnote w:type="continuationSeparator" w:id="0">
    <w:p w14:paraId="70AF0590" w14:textId="77777777" w:rsidR="00102D36" w:rsidRDefault="00102D36" w:rsidP="002D7F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4A396" w14:textId="77777777" w:rsidR="00CC4E7F" w:rsidRDefault="00CC4E7F" w:rsidP="002D7F83">
    <w:pPr>
      <w:pStyle w:val="Header"/>
    </w:pPr>
  </w:p>
  <w:p w14:paraId="54447EBE" w14:textId="45E2DAF4" w:rsidR="00CC4E7F" w:rsidRDefault="00CC4E7F" w:rsidP="002D7F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C465E"/>
    <w:multiLevelType w:val="hybridMultilevel"/>
    <w:tmpl w:val="9B661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75A60"/>
    <w:multiLevelType w:val="hybridMultilevel"/>
    <w:tmpl w:val="4FF04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2A2539"/>
    <w:multiLevelType w:val="hybridMultilevel"/>
    <w:tmpl w:val="82765E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0677CA"/>
    <w:multiLevelType w:val="hybridMultilevel"/>
    <w:tmpl w:val="B6B823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DA0318"/>
    <w:multiLevelType w:val="hybridMultilevel"/>
    <w:tmpl w:val="6D4A365E"/>
    <w:lvl w:ilvl="0" w:tplc="21AAE1D0">
      <w:start w:val="1"/>
      <w:numFmt w:val="decimal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ABE27B9"/>
    <w:multiLevelType w:val="hybridMultilevel"/>
    <w:tmpl w:val="6B1449FA"/>
    <w:lvl w:ilvl="0" w:tplc="92263130">
      <w:start w:val="25"/>
      <w:numFmt w:val="bullet"/>
      <w:lvlText w:val="-"/>
      <w:lvlJc w:val="left"/>
      <w:pPr>
        <w:ind w:left="720" w:hanging="360"/>
      </w:pPr>
      <w:rPr>
        <w:rFonts w:ascii="CeraGR-Regular" w:eastAsia="Times New Roman" w:hAnsi="CeraGR-Regular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A0428F"/>
    <w:multiLevelType w:val="multilevel"/>
    <w:tmpl w:val="58402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E8E5231"/>
    <w:multiLevelType w:val="hybridMultilevel"/>
    <w:tmpl w:val="0A0840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403FAE"/>
    <w:multiLevelType w:val="hybridMultilevel"/>
    <w:tmpl w:val="F40AA6BA"/>
    <w:lvl w:ilvl="0" w:tplc="091277F2">
      <w:start w:val="4"/>
      <w:numFmt w:val="bullet"/>
      <w:lvlText w:val="-"/>
      <w:lvlJc w:val="left"/>
      <w:pPr>
        <w:ind w:left="720" w:hanging="360"/>
      </w:pPr>
      <w:rPr>
        <w:rFonts w:ascii="Stag Sans Book" w:eastAsiaTheme="minorHAnsi" w:hAnsi="Stag Sans Book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253FDB"/>
    <w:multiLevelType w:val="hybridMultilevel"/>
    <w:tmpl w:val="E04A11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2032196">
    <w:abstractNumId w:val="6"/>
  </w:num>
  <w:num w:numId="2" w16cid:durableId="1969509944">
    <w:abstractNumId w:val="5"/>
  </w:num>
  <w:num w:numId="3" w16cid:durableId="3869500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40651855">
    <w:abstractNumId w:val="4"/>
  </w:num>
  <w:num w:numId="5" w16cid:durableId="1468545375">
    <w:abstractNumId w:val="3"/>
  </w:num>
  <w:num w:numId="6" w16cid:durableId="1682006363">
    <w:abstractNumId w:val="8"/>
  </w:num>
  <w:num w:numId="7" w16cid:durableId="175460878">
    <w:abstractNumId w:val="7"/>
  </w:num>
  <w:num w:numId="8" w16cid:durableId="384184273">
    <w:abstractNumId w:val="9"/>
  </w:num>
  <w:num w:numId="9" w16cid:durableId="803546564">
    <w:abstractNumId w:val="1"/>
  </w:num>
  <w:num w:numId="10" w16cid:durableId="276252393">
    <w:abstractNumId w:val="0"/>
  </w:num>
  <w:num w:numId="11" w16cid:durableId="5067480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F83"/>
    <w:rsid w:val="00004CC7"/>
    <w:rsid w:val="000123C5"/>
    <w:rsid w:val="0001307A"/>
    <w:rsid w:val="00022C0B"/>
    <w:rsid w:val="00027978"/>
    <w:rsid w:val="00033568"/>
    <w:rsid w:val="00051958"/>
    <w:rsid w:val="00057EFD"/>
    <w:rsid w:val="0006688C"/>
    <w:rsid w:val="0007163A"/>
    <w:rsid w:val="00096DAC"/>
    <w:rsid w:val="000C2312"/>
    <w:rsid w:val="000D3291"/>
    <w:rsid w:val="000E7C26"/>
    <w:rsid w:val="000F3C11"/>
    <w:rsid w:val="00100736"/>
    <w:rsid w:val="00100CAB"/>
    <w:rsid w:val="00102D36"/>
    <w:rsid w:val="00107FB9"/>
    <w:rsid w:val="001157EE"/>
    <w:rsid w:val="0012574E"/>
    <w:rsid w:val="001333FD"/>
    <w:rsid w:val="00136F25"/>
    <w:rsid w:val="00142CB6"/>
    <w:rsid w:val="0014445C"/>
    <w:rsid w:val="00166643"/>
    <w:rsid w:val="001672A1"/>
    <w:rsid w:val="00175985"/>
    <w:rsid w:val="00183B2B"/>
    <w:rsid w:val="00197C4A"/>
    <w:rsid w:val="001D2A67"/>
    <w:rsid w:val="001D37C0"/>
    <w:rsid w:val="00201857"/>
    <w:rsid w:val="002109AC"/>
    <w:rsid w:val="00220326"/>
    <w:rsid w:val="00221049"/>
    <w:rsid w:val="00226320"/>
    <w:rsid w:val="00227857"/>
    <w:rsid w:val="002373D5"/>
    <w:rsid w:val="002416AF"/>
    <w:rsid w:val="00242D07"/>
    <w:rsid w:val="00244F8B"/>
    <w:rsid w:val="002541EE"/>
    <w:rsid w:val="002700AE"/>
    <w:rsid w:val="002805CD"/>
    <w:rsid w:val="002824E4"/>
    <w:rsid w:val="002A02C2"/>
    <w:rsid w:val="002A342D"/>
    <w:rsid w:val="002C5097"/>
    <w:rsid w:val="002D050E"/>
    <w:rsid w:val="002D4F4F"/>
    <w:rsid w:val="002D7F83"/>
    <w:rsid w:val="002E6909"/>
    <w:rsid w:val="002F01A0"/>
    <w:rsid w:val="002F6DC5"/>
    <w:rsid w:val="003011F2"/>
    <w:rsid w:val="003314E4"/>
    <w:rsid w:val="003936A2"/>
    <w:rsid w:val="00393E40"/>
    <w:rsid w:val="003A5164"/>
    <w:rsid w:val="003A7676"/>
    <w:rsid w:val="003B3668"/>
    <w:rsid w:val="003B7FC6"/>
    <w:rsid w:val="003C3D12"/>
    <w:rsid w:val="003C52D7"/>
    <w:rsid w:val="003D4040"/>
    <w:rsid w:val="003D7118"/>
    <w:rsid w:val="003E4E18"/>
    <w:rsid w:val="003E570B"/>
    <w:rsid w:val="003F2DD2"/>
    <w:rsid w:val="004115A5"/>
    <w:rsid w:val="00413CA8"/>
    <w:rsid w:val="004153A1"/>
    <w:rsid w:val="00427908"/>
    <w:rsid w:val="00444646"/>
    <w:rsid w:val="00482B74"/>
    <w:rsid w:val="00491B0E"/>
    <w:rsid w:val="004A013F"/>
    <w:rsid w:val="004C0AAE"/>
    <w:rsid w:val="004D0589"/>
    <w:rsid w:val="004E1CEB"/>
    <w:rsid w:val="004F7DB6"/>
    <w:rsid w:val="00500A8F"/>
    <w:rsid w:val="0050336B"/>
    <w:rsid w:val="00515506"/>
    <w:rsid w:val="00517416"/>
    <w:rsid w:val="00533564"/>
    <w:rsid w:val="0054253A"/>
    <w:rsid w:val="0054443D"/>
    <w:rsid w:val="00585EC5"/>
    <w:rsid w:val="00586DDE"/>
    <w:rsid w:val="00590EAD"/>
    <w:rsid w:val="005942E5"/>
    <w:rsid w:val="005B16DE"/>
    <w:rsid w:val="005B4EA2"/>
    <w:rsid w:val="005B7E48"/>
    <w:rsid w:val="005C16C8"/>
    <w:rsid w:val="005E75AF"/>
    <w:rsid w:val="005F6F9E"/>
    <w:rsid w:val="006042C3"/>
    <w:rsid w:val="00621EE9"/>
    <w:rsid w:val="006475D6"/>
    <w:rsid w:val="00656AD8"/>
    <w:rsid w:val="0066483D"/>
    <w:rsid w:val="006706F5"/>
    <w:rsid w:val="006762B4"/>
    <w:rsid w:val="0068634D"/>
    <w:rsid w:val="006978D9"/>
    <w:rsid w:val="006A300B"/>
    <w:rsid w:val="006D054D"/>
    <w:rsid w:val="006F7627"/>
    <w:rsid w:val="007337E0"/>
    <w:rsid w:val="00743276"/>
    <w:rsid w:val="00754AA4"/>
    <w:rsid w:val="007732D5"/>
    <w:rsid w:val="00776CDB"/>
    <w:rsid w:val="00777BD4"/>
    <w:rsid w:val="00785E76"/>
    <w:rsid w:val="0078693D"/>
    <w:rsid w:val="007A108C"/>
    <w:rsid w:val="007B465E"/>
    <w:rsid w:val="007D0399"/>
    <w:rsid w:val="007E5BD6"/>
    <w:rsid w:val="007F592C"/>
    <w:rsid w:val="00801978"/>
    <w:rsid w:val="00807121"/>
    <w:rsid w:val="00813775"/>
    <w:rsid w:val="00835865"/>
    <w:rsid w:val="00840A36"/>
    <w:rsid w:val="0084332F"/>
    <w:rsid w:val="00852548"/>
    <w:rsid w:val="00856739"/>
    <w:rsid w:val="00856DBC"/>
    <w:rsid w:val="00873459"/>
    <w:rsid w:val="0087707B"/>
    <w:rsid w:val="00877C94"/>
    <w:rsid w:val="00881EC2"/>
    <w:rsid w:val="00884984"/>
    <w:rsid w:val="00893E98"/>
    <w:rsid w:val="00894E2B"/>
    <w:rsid w:val="008973F9"/>
    <w:rsid w:val="008A5396"/>
    <w:rsid w:val="008B0C91"/>
    <w:rsid w:val="008B1E09"/>
    <w:rsid w:val="008C12F8"/>
    <w:rsid w:val="008C4479"/>
    <w:rsid w:val="008C6EF6"/>
    <w:rsid w:val="008D279D"/>
    <w:rsid w:val="008F482F"/>
    <w:rsid w:val="0090284E"/>
    <w:rsid w:val="00910CCD"/>
    <w:rsid w:val="00911672"/>
    <w:rsid w:val="00911693"/>
    <w:rsid w:val="00922B2D"/>
    <w:rsid w:val="00934746"/>
    <w:rsid w:val="00935FDF"/>
    <w:rsid w:val="00941C11"/>
    <w:rsid w:val="00956565"/>
    <w:rsid w:val="00971760"/>
    <w:rsid w:val="00984195"/>
    <w:rsid w:val="00984C7F"/>
    <w:rsid w:val="009906CE"/>
    <w:rsid w:val="0099401A"/>
    <w:rsid w:val="009C5B44"/>
    <w:rsid w:val="009D0E74"/>
    <w:rsid w:val="009E2EF5"/>
    <w:rsid w:val="00A11E80"/>
    <w:rsid w:val="00A17CEF"/>
    <w:rsid w:val="00A26860"/>
    <w:rsid w:val="00A441CB"/>
    <w:rsid w:val="00A5106D"/>
    <w:rsid w:val="00A817F0"/>
    <w:rsid w:val="00A925CB"/>
    <w:rsid w:val="00A93716"/>
    <w:rsid w:val="00A96B07"/>
    <w:rsid w:val="00AA5C6C"/>
    <w:rsid w:val="00AC1684"/>
    <w:rsid w:val="00AC39B2"/>
    <w:rsid w:val="00AF0A9A"/>
    <w:rsid w:val="00AF79F3"/>
    <w:rsid w:val="00B101FE"/>
    <w:rsid w:val="00B11971"/>
    <w:rsid w:val="00B15227"/>
    <w:rsid w:val="00B16C24"/>
    <w:rsid w:val="00B26A09"/>
    <w:rsid w:val="00B33595"/>
    <w:rsid w:val="00B47FBE"/>
    <w:rsid w:val="00B51AD7"/>
    <w:rsid w:val="00B57275"/>
    <w:rsid w:val="00B62DC7"/>
    <w:rsid w:val="00B76FD4"/>
    <w:rsid w:val="00B91A64"/>
    <w:rsid w:val="00BC115F"/>
    <w:rsid w:val="00BD39A4"/>
    <w:rsid w:val="00BE47E3"/>
    <w:rsid w:val="00C00FD4"/>
    <w:rsid w:val="00C07421"/>
    <w:rsid w:val="00C1228C"/>
    <w:rsid w:val="00C12555"/>
    <w:rsid w:val="00C21FC6"/>
    <w:rsid w:val="00C3721D"/>
    <w:rsid w:val="00C513B5"/>
    <w:rsid w:val="00C5712E"/>
    <w:rsid w:val="00C67BD5"/>
    <w:rsid w:val="00C71A9E"/>
    <w:rsid w:val="00C7386F"/>
    <w:rsid w:val="00C83C71"/>
    <w:rsid w:val="00C90B66"/>
    <w:rsid w:val="00C97282"/>
    <w:rsid w:val="00CC4E7F"/>
    <w:rsid w:val="00CC58C2"/>
    <w:rsid w:val="00D2399A"/>
    <w:rsid w:val="00D45816"/>
    <w:rsid w:val="00D45E19"/>
    <w:rsid w:val="00D628E3"/>
    <w:rsid w:val="00D63DEA"/>
    <w:rsid w:val="00D76AC4"/>
    <w:rsid w:val="00D85C4C"/>
    <w:rsid w:val="00DA0376"/>
    <w:rsid w:val="00DC480A"/>
    <w:rsid w:val="00DC565E"/>
    <w:rsid w:val="00DD236B"/>
    <w:rsid w:val="00DE3122"/>
    <w:rsid w:val="00DE467A"/>
    <w:rsid w:val="00DF6459"/>
    <w:rsid w:val="00E014DE"/>
    <w:rsid w:val="00E037F5"/>
    <w:rsid w:val="00E059FF"/>
    <w:rsid w:val="00E05D3F"/>
    <w:rsid w:val="00E07D24"/>
    <w:rsid w:val="00E15196"/>
    <w:rsid w:val="00E24568"/>
    <w:rsid w:val="00E31C7B"/>
    <w:rsid w:val="00E62143"/>
    <w:rsid w:val="00E64852"/>
    <w:rsid w:val="00E6686E"/>
    <w:rsid w:val="00E672E4"/>
    <w:rsid w:val="00E96461"/>
    <w:rsid w:val="00EB25D1"/>
    <w:rsid w:val="00ED4021"/>
    <w:rsid w:val="00EE3D99"/>
    <w:rsid w:val="00EF6874"/>
    <w:rsid w:val="00F34F68"/>
    <w:rsid w:val="00F474C6"/>
    <w:rsid w:val="00F75218"/>
    <w:rsid w:val="00F759ED"/>
    <w:rsid w:val="00FB0636"/>
    <w:rsid w:val="00FC070F"/>
    <w:rsid w:val="00FD51C0"/>
    <w:rsid w:val="00FF6E27"/>
    <w:rsid w:val="00FF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D471107"/>
  <w15:docId w15:val="{B160724D-7547-49CD-B69C-7D3BB570A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42C3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7F83"/>
    <w:pPr>
      <w:tabs>
        <w:tab w:val="center" w:pos="4513"/>
        <w:tab w:val="right" w:pos="9026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2D7F83"/>
  </w:style>
  <w:style w:type="paragraph" w:styleId="Footer">
    <w:name w:val="footer"/>
    <w:basedOn w:val="Normal"/>
    <w:link w:val="FooterChar"/>
    <w:uiPriority w:val="99"/>
    <w:unhideWhenUsed/>
    <w:rsid w:val="002D7F83"/>
    <w:pPr>
      <w:tabs>
        <w:tab w:val="center" w:pos="4513"/>
        <w:tab w:val="right" w:pos="9026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D7F83"/>
  </w:style>
  <w:style w:type="paragraph" w:styleId="BalloonText">
    <w:name w:val="Balloon Text"/>
    <w:basedOn w:val="Normal"/>
    <w:link w:val="BalloonTextChar"/>
    <w:uiPriority w:val="99"/>
    <w:semiHidden/>
    <w:unhideWhenUsed/>
    <w:rsid w:val="002D7F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F8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D7F8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042C3"/>
    <w:pPr>
      <w:spacing w:before="100" w:beforeAutospacing="1" w:after="100" w:afterAutospacing="1"/>
    </w:pPr>
  </w:style>
  <w:style w:type="paragraph" w:customStyle="1" w:styleId="NormalBold">
    <w:name w:val="Normal Bold"/>
    <w:basedOn w:val="Normal"/>
    <w:next w:val="Normal"/>
    <w:rsid w:val="00935FDF"/>
    <w:pPr>
      <w:spacing w:line="240" w:lineRule="atLeast"/>
    </w:pPr>
    <w:rPr>
      <w:rFonts w:ascii="Helvetica" w:eastAsia="Times New Roman" w:hAnsi="Helvetica"/>
      <w:b/>
      <w:sz w:val="19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75AF"/>
    <w:p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E75AF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en-GB"/>
    </w:rPr>
  </w:style>
  <w:style w:type="character" w:customStyle="1" w:styleId="st">
    <w:name w:val="st"/>
    <w:basedOn w:val="DefaultParagraphFont"/>
    <w:rsid w:val="005E75AF"/>
  </w:style>
  <w:style w:type="character" w:styleId="Emphasis">
    <w:name w:val="Emphasis"/>
    <w:basedOn w:val="DefaultParagraphFont"/>
    <w:uiPriority w:val="20"/>
    <w:qFormat/>
    <w:rsid w:val="005E75AF"/>
    <w:rPr>
      <w:i/>
      <w:iCs/>
    </w:rPr>
  </w:style>
  <w:style w:type="paragraph" w:styleId="ListParagraph">
    <w:name w:val="List Paragraph"/>
    <w:basedOn w:val="Normal"/>
    <w:uiPriority w:val="34"/>
    <w:qFormat/>
    <w:rsid w:val="002F6DC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2032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1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ogethertv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99D1627637324E97BE709A38384681" ma:contentTypeVersion="6" ma:contentTypeDescription="Create a new document." ma:contentTypeScope="" ma:versionID="b7285d526fff770225dc41cd4dc23b1d">
  <xsd:schema xmlns:xsd="http://www.w3.org/2001/XMLSchema" xmlns:xs="http://www.w3.org/2001/XMLSchema" xmlns:p="http://schemas.microsoft.com/office/2006/metadata/properties" xmlns:ns2="61aa3912-f5b2-4a17-93be-52c81a4feb25" targetNamespace="http://schemas.microsoft.com/office/2006/metadata/properties" ma:root="true" ma:fieldsID="2554c3bf6bae2fbafe63cf7b32c73552" ns2:_="">
    <xsd:import namespace="61aa3912-f5b2-4a17-93be-52c81a4feb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aa3912-f5b2-4a17-93be-52c81a4feb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AA5D5D9-E8FE-48FD-8197-4A16E5B8CB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B709B6-B002-F743-97AA-0A714051888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0864AB4-D6A9-47F0-810C-1F50C32387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aa3912-f5b2-4a17-93be-52c81a4feb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FF655D5-8A40-4334-9BE8-6481D584B1D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 Kann</dc:creator>
  <cp:lastModifiedBy>Together TV</cp:lastModifiedBy>
  <cp:revision>4</cp:revision>
  <cp:lastPrinted>2017-01-04T13:27:00Z</cp:lastPrinted>
  <dcterms:created xsi:type="dcterms:W3CDTF">2022-10-04T10:22:00Z</dcterms:created>
  <dcterms:modified xsi:type="dcterms:W3CDTF">2022-10-04T10:24:00Z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0x010100E699D1627637324E97BE709A38384681</vt:lpwstr>
  </property>
  <property fmtid="{D5CDD505-2E9C-101B-9397-08002B2CF9AE}" pid="3" name="MSIP_Label_644c73b7-b32a-4495-9200-0d047845404d_Enabled">
    <vt:lpwstr>True</vt:lpwstr>
  </property>
  <property fmtid="{D5CDD505-2E9C-101B-9397-08002B2CF9AE}" pid="4" name="MSIP_Label_644c73b7-b32a-4495-9200-0d047845404d_SiteId">
    <vt:lpwstr>2acac0ce-339e-46ca-9190-83a6ca29cbda</vt:lpwstr>
  </property>
  <property fmtid="{D5CDD505-2E9C-101B-9397-08002B2CF9AE}" pid="5" name="MSIP_Label_644c73b7-b32a-4495-9200-0d047845404d_Owner">
    <vt:lpwstr>Anirban.Roy@Arqiva.com</vt:lpwstr>
  </property>
  <property fmtid="{D5CDD505-2E9C-101B-9397-08002B2CF9AE}" pid="6" name="MSIP_Label_644c73b7-b32a-4495-9200-0d047845404d_SetDate">
    <vt:lpwstr>2019-05-24T16:42:13.0885158Z</vt:lpwstr>
  </property>
  <property fmtid="{D5CDD505-2E9C-101B-9397-08002B2CF9AE}" pid="7" name="MSIP_Label_644c73b7-b32a-4495-9200-0d047845404d_Name">
    <vt:lpwstr>Company Confidential</vt:lpwstr>
  </property>
  <property fmtid="{D5CDD505-2E9C-101B-9397-08002B2CF9AE}" pid="8" name="MSIP_Label_644c73b7-b32a-4495-9200-0d047845404d_Application">
    <vt:lpwstr>Microsoft Azure Information Protection</vt:lpwstr>
  </property>
  <property fmtid="{D5CDD505-2E9C-101B-9397-08002B2CF9AE}" pid="9" name="MSIP_Label_644c73b7-b32a-4495-9200-0d047845404d_ActionId">
    <vt:lpwstr>8b2dbeee-93de-4a56-b808-acfdcc3c7869</vt:lpwstr>
  </property>
  <property fmtid="{D5CDD505-2E9C-101B-9397-08002B2CF9AE}" pid="10" name="MSIP_Label_644c73b7-b32a-4495-9200-0d047845404d_Extended_MSFT_Method">
    <vt:lpwstr>Automatic</vt:lpwstr>
  </property>
  <property fmtid="{D5CDD505-2E9C-101B-9397-08002B2CF9AE}" pid="11" name="Sensitivity">
    <vt:lpwstr>Company Confidential</vt:lpwstr>
  </property>
</Properties>
</file>